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F95E1F" w:rsidRPr="009D4A57" w14:paraId="5305D5C3" w14:textId="77777777" w:rsidTr="00F95E1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4A5519C0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="008228C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6009-426, 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6009-4</w:t>
            </w:r>
            <w:r w:rsidR="003177A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</w:t>
            </w:r>
          </w:p>
          <w:p w14:paraId="5D34F0C6" w14:textId="11B678D3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8228CD" w:rsidRPr="003222C8">
                <w:rPr>
                  <w:rStyle w:val="Hiperveza"/>
                </w:rPr>
                <w:t>g.zupanac@zagrebacka-zupanija.hr</w:t>
              </w:r>
            </w:hyperlink>
            <w:r w:rsidR="008228CD"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1C612051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3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F8421F" w14:textId="4EC9B9D0" w:rsidR="00F95E1F" w:rsidRPr="009D4A57" w:rsidRDefault="00565442" w:rsidP="00565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ENERGETSKA UČINKOVITOST I OBNOVLJIVI IZVORI ENERGIJE NA POLJOPRIVREDNIM GOSPODARSTVIMA – SUNČANE ELEKTRANE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67B6B10D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239EFD9A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5B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15D13229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D6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537EF" w:rsidRPr="005F46CB" w14:paraId="295556D3" w14:textId="77777777" w:rsidTr="003C35D8">
        <w:trPr>
          <w:trHeight w:val="450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3C35D8">
        <w:trPr>
          <w:trHeight w:val="536"/>
        </w:trPr>
        <w:tc>
          <w:tcPr>
            <w:tcW w:w="40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3C35D8" w:rsidRPr="005F46CB" w14:paraId="3108870F" w14:textId="77777777" w:rsidTr="00ED1624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3C35D8" w:rsidRPr="00704F1C" w:rsidRDefault="003C35D8" w:rsidP="00704F1C">
            <w:r w:rsidRPr="00704F1C">
              <w:t>KATEGORIJA 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09F59B31" w:rsidR="003C35D8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3C35D8" w:rsidRPr="005F46CB" w14:paraId="5211CCAE" w14:textId="77777777" w:rsidTr="00ED1624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49E426B4" w:rsidR="003C35D8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3C35D8" w:rsidRPr="005F46CB" w14:paraId="450BD491" w14:textId="77777777" w:rsidTr="00ED1624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1860534A" w:rsidR="003C35D8" w:rsidRPr="005F46CB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3C35D8" w:rsidRPr="005F46CB" w14:paraId="4F285D28" w14:textId="77777777" w:rsidTr="00ED1624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6252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1E197" w14:textId="44A99471" w:rsidR="003C35D8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328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3C35D8">
              <w:rPr>
                <w:rFonts w:ascii="Calibri" w:eastAsia="Times New Roman" w:hAnsi="Calibri" w:cs="Arial"/>
                <w:bCs/>
                <w:lang w:eastAsia="hr-HR"/>
              </w:rPr>
              <w:t>EKOLOŠK</w:t>
            </w:r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>I POLJOPRIVREDNIK</w:t>
            </w:r>
          </w:p>
        </w:tc>
      </w:tr>
      <w:tr w:rsidR="003C35D8" w:rsidRPr="005F46CB" w14:paraId="29D5C162" w14:textId="77777777" w:rsidTr="00ED1624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7159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359B8" w14:textId="656AD768" w:rsidR="003C35D8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2382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</w:t>
            </w:r>
            <w:r w:rsidR="003C35D8">
              <w:rPr>
                <w:rFonts w:ascii="Calibri" w:eastAsia="Times New Roman" w:hAnsi="Calibri" w:cs="Arial"/>
                <w:bCs/>
                <w:lang w:eastAsia="hr-HR"/>
              </w:rPr>
              <w:t xml:space="preserve"> EKOLOŠKI</w:t>
            </w:r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435D8802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76379036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4CA45F81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3C35D8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58F0A351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3525BA" w14:paraId="10A65B9E" w14:textId="77777777" w:rsidTr="003525BA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753AA2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7D5D92EA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E7615D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4270DD22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020D3E90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2D4D549A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3D2D6A" w:rsidRPr="007879EC" w14:paraId="2587EC93" w14:textId="77777777" w:rsidTr="003D2D6A">
        <w:trPr>
          <w:trHeight w:val="690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D8E7BC2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C91E767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C6674FC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F6D3A80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618431E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56C1DCD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E312D25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278A527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624A9A1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CAE80D4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7BF65EA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38E" w14:textId="1169CFE5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980E" w14:textId="1CE0666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20744AD1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B3371" w:rsidRPr="007879EC" w14:paraId="4E1B7332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18B8C" w14:textId="77777777" w:rsidR="009B3371" w:rsidRPr="007879EC" w:rsidRDefault="009B3371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3534" w14:textId="1F5DE562" w:rsidR="009B3371" w:rsidRPr="003525BA" w:rsidRDefault="009B3371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F755" w14:textId="137677AD" w:rsidR="009B3371" w:rsidRPr="003525BA" w:rsidRDefault="009B3371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950BE" w14:textId="77777777" w:rsidR="009B3371" w:rsidRPr="003525BA" w:rsidRDefault="009B3371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B3371" w:rsidRPr="007879EC" w14:paraId="0040CA1B" w14:textId="77777777" w:rsidTr="00D21F46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0DBDE" w14:textId="77777777" w:rsidR="009B3371" w:rsidRPr="007879EC" w:rsidRDefault="009B3371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3A6" w14:textId="77003EA8" w:rsidR="009B3371" w:rsidRPr="003525BA" w:rsidRDefault="009B3371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NEŠTO DRUGO (upisati)</w:t>
            </w:r>
          </w:p>
        </w:tc>
        <w:tc>
          <w:tcPr>
            <w:tcW w:w="26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6B4B" w14:textId="77777777" w:rsidR="009B3371" w:rsidRPr="003525BA" w:rsidRDefault="009B3371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068D9" w:rsidRPr="007879EC" w14:paraId="6FFA6625" w14:textId="77777777" w:rsidTr="003D2D6A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3525BA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3D2D6A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7879EC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D5B45DD" w14:textId="13772016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718AB340" w14:textId="2317E02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4F7BB97" w14:textId="3926F80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B410B0B" w14:textId="1FC3F77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928461F" w14:textId="5BB7918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26565CFB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4780333E" w14:textId="7877C4A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54A4C292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stavljanja u funkciju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3E92B765" w14:textId="551DC9DC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78805283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stavljanja u funkciju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Default="00E026A4" w:rsidP="00E026A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5289DD02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GODINA 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stavljanja u funkciju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Default="00E026A4" w:rsidP="00E026A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0CE1E7BE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GODINA 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stavljanja u funkciju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034C93EF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A632A5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704F1C" w:rsidRPr="00DB18FD" w14:paraId="46E36132" w14:textId="77777777" w:rsidTr="005B78DE">
        <w:trPr>
          <w:trHeight w:val="3466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="-881" w:tblpY="204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6"/>
              <w:gridCol w:w="15"/>
              <w:gridCol w:w="2830"/>
              <w:gridCol w:w="2178"/>
              <w:gridCol w:w="1670"/>
            </w:tblGrid>
            <w:tr w:rsidR="00704F1C" w:rsidRPr="005F7E44" w14:paraId="62FA692C" w14:textId="77777777" w:rsidTr="00C6452B">
              <w:trPr>
                <w:trHeight w:val="416"/>
              </w:trPr>
              <w:tc>
                <w:tcPr>
                  <w:tcW w:w="10789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9E45B" w14:textId="77777777" w:rsidR="00704F1C" w:rsidRPr="005F7E44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lang w:eastAsia="hr-HR"/>
                    </w:rPr>
                    <w:t xml:space="preserve">PODACI O PROJEKTU SUNČANA </w:t>
                  </w:r>
                  <w:r w:rsidRPr="00EA6C19">
                    <w:rPr>
                      <w:rFonts w:ascii="Calibri" w:eastAsia="Times New Roman" w:hAnsi="Calibri" w:cs="Arial"/>
                      <w:b/>
                      <w:bCs/>
                      <w:lang w:eastAsia="hr-HR"/>
                    </w:rPr>
                    <w:t xml:space="preserve"> ELEKTRANA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lang w:eastAsia="hr-HR"/>
                    </w:rPr>
                    <w:t xml:space="preserve"> (opis)</w:t>
                  </w:r>
                </w:p>
              </w:tc>
            </w:tr>
            <w:tr w:rsidR="00704F1C" w:rsidRPr="005F7E44" w14:paraId="766C01C9" w14:textId="77777777" w:rsidTr="00C6452B">
              <w:trPr>
                <w:trHeight w:val="278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1AF53" w14:textId="7C0B2C5C" w:rsidR="00704F1C" w:rsidRPr="00615CC9" w:rsidRDefault="00615CC9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MJESTO POSTAVLJANJA SUNČANE ELKTRANE</w:t>
                  </w:r>
                  <w:r>
                    <w:rPr>
                      <w:rFonts w:ascii="Calibri" w:eastAsia="Times New Roman" w:hAnsi="Calibri" w:cs="Arial"/>
                      <w:lang w:eastAsia="hr-HR"/>
                    </w:rPr>
                    <w:t xml:space="preserve"> (KROVIŠTE KAKVOG OBJEKTA) </w:t>
                  </w:r>
                </w:p>
              </w:tc>
              <w:tc>
                <w:tcPr>
                  <w:tcW w:w="667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FE409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5F7E44" w14:paraId="4DC3E09F" w14:textId="77777777" w:rsidTr="00C6452B">
              <w:trPr>
                <w:trHeight w:val="300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D7807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PROIZVOĐAČ FOTONAPONSKIH MODULA</w:t>
                  </w:r>
                </w:p>
              </w:tc>
              <w:tc>
                <w:tcPr>
                  <w:tcW w:w="667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26FB2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5F7E44" w14:paraId="2407E18B" w14:textId="77777777" w:rsidTr="00615CC9">
              <w:trPr>
                <w:trHeight w:val="528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0F3F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BROJ FOTONAPONSKIH MODULA (KOM)</w:t>
                  </w:r>
                </w:p>
              </w:tc>
              <w:tc>
                <w:tcPr>
                  <w:tcW w:w="28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EDBC6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  <w:tc>
                <w:tcPr>
                  <w:tcW w:w="2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20661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MODEL FOTONAPONSKIH MODULA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B411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7879EC" w14:paraId="1118BB13" w14:textId="77777777" w:rsidTr="00615CC9">
              <w:trPr>
                <w:trHeight w:val="505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46484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UKUPNA POVRŠINA FOTONAP.MODULA (M2)</w:t>
                  </w:r>
                </w:p>
              </w:tc>
              <w:tc>
                <w:tcPr>
                  <w:tcW w:w="28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0FFAE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  <w:tc>
                <w:tcPr>
                  <w:tcW w:w="2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DAD58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ELEKTRIČNA SNAGA ELEKTRANE (KW)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001FA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85351F" w14:paraId="0E0E0BF2" w14:textId="77777777" w:rsidTr="00615CC9">
              <w:trPr>
                <w:trHeight w:val="505"/>
              </w:trPr>
              <w:tc>
                <w:tcPr>
                  <w:tcW w:w="40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D8710" w14:textId="77777777" w:rsidR="00704F1C" w:rsidRPr="00615CC9" w:rsidRDefault="00704F1C" w:rsidP="00704F1C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POTROŠNJA ELEKTRIČNE ENERGIJE U 2022. GODINI:</w:t>
                  </w:r>
                </w:p>
              </w:tc>
              <w:tc>
                <w:tcPr>
                  <w:tcW w:w="284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C375BC" w14:textId="77777777" w:rsidR="00704F1C" w:rsidRPr="00615CC9" w:rsidRDefault="00704F1C" w:rsidP="009B15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 xml:space="preserve">                                                 EUR</w:t>
                  </w:r>
                </w:p>
              </w:tc>
              <w:tc>
                <w:tcPr>
                  <w:tcW w:w="3848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889021" w14:textId="77777777" w:rsidR="00704F1C" w:rsidRPr="00615CC9" w:rsidRDefault="00704F1C" w:rsidP="00704F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KWH</w:t>
                  </w:r>
                </w:p>
              </w:tc>
            </w:tr>
          </w:tbl>
          <w:p w14:paraId="2FF436B4" w14:textId="77777777" w:rsidR="00704F1C" w:rsidRPr="004D213D" w:rsidRDefault="00704F1C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highlight w:val="yellow"/>
                <w:lang w:eastAsia="hr-HR"/>
              </w:rPr>
            </w:pPr>
          </w:p>
        </w:tc>
      </w:tr>
      <w:tr w:rsidR="0075459F" w:rsidRPr="00DB18FD" w14:paraId="3EEA7E5C" w14:textId="77777777" w:rsidTr="0075459F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15C74FED" w:rsidR="0075459F" w:rsidRPr="004D213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highlight w:val="yellow"/>
                <w:lang w:eastAsia="hr-HR"/>
              </w:rPr>
            </w:pPr>
            <w:r w:rsidRPr="00C6452B"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  <w:r w:rsidR="00C6452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4D213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highlight w:val="yellow"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42E7FF0F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5930AE5A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63024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388"/>
        <w:gridCol w:w="1559"/>
        <w:gridCol w:w="1376"/>
        <w:gridCol w:w="1366"/>
        <w:gridCol w:w="1383"/>
        <w:gridCol w:w="1120"/>
        <w:gridCol w:w="1134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704F1C" w:rsidRPr="00DB18FD" w14:paraId="78D8B876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704F1C" w:rsidRPr="00DB18FD" w:rsidRDefault="00704F1C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3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AA8D3E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FF93F51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FEDE50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4849F6DC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BEZ PDV-a 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51C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704F1C" w:rsidRPr="00DB18FD" w:rsidRDefault="00704F1C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CEE2A0" w14:textId="77777777" w:rsidR="00704F1C" w:rsidRPr="00DB18FD" w:rsidRDefault="00704F1C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704F1C" w:rsidRPr="00DB18FD" w14:paraId="589FB87C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5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F0E0EFF" w14:textId="77777777" w:rsidR="00704F1C" w:rsidRPr="00DB18FD" w:rsidRDefault="00704F1C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622DF7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68A5B0E" w14:textId="77777777" w:rsidR="00704F1C" w:rsidRPr="0041205A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431BB" w14:textId="443C36B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EUR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44BCCB" w14:textId="5A339EE1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4A056" w14:textId="57E7C58A" w:rsidR="00704F1C" w:rsidRPr="00DB18FD" w:rsidRDefault="00704F1C" w:rsidP="00704F1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EUR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1E661" w14:textId="0E086C4B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7CF12" w14:textId="5D9B9C8E" w:rsidR="00704F1C" w:rsidRDefault="00704F1C" w:rsidP="00FC1EF9">
            <w:pPr>
              <w:rPr>
                <w:lang w:eastAsia="hr-HR"/>
              </w:rPr>
            </w:pPr>
          </w:p>
        </w:tc>
      </w:tr>
      <w:tr w:rsidR="00704F1C" w:rsidRPr="00DB18FD" w14:paraId="00FB1FC2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704F1C" w:rsidRPr="00DB18FD" w:rsidRDefault="00704F1C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ABAF37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C0D811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3BB78D9F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B255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3D8E36C3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0BD2800B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DB4A0F5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8F9F2A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021E7A55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639FBCE5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2CA2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1ED80E09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1CDED313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2EDF918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79C4A3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74C05D12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526E83BA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B149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0CBFE37C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13CDF6D2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D73FEAB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FDA690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0DD0E3FA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4D9FFD9A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FEFD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1DF003D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734B0D5F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BEF4138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A6018C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146F4CEF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515A68B2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5161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61ED396F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605FE748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E0B91F8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EBC491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16CBBF9A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3258E165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B7C4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34A1B2A8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4E61B584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6D9657E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177BC0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21AF730B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1F01C356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8C3B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3A5882D9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5062BA4E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D2D7411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AA06B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1515C676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33A67CFD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1767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10C039C6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lastRenderedPageBreak/>
              <w:t>UKUPNO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A511F1"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A511F1">
              <w:t>3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4A29371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4D3C5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>ka</w:t>
            </w:r>
            <w:r w:rsidR="00544663">
              <w:rPr>
                <w:lang w:eastAsia="hr-HR"/>
              </w:rPr>
              <w:t xml:space="preserve">/Upisnik </w:t>
            </w:r>
            <w:proofErr w:type="spellStart"/>
            <w:r w:rsidR="00544663">
              <w:rPr>
                <w:lang w:eastAsia="hr-HR"/>
              </w:rPr>
              <w:t>šumoposjednika</w:t>
            </w:r>
            <w:proofErr w:type="spellEnd"/>
            <w:r w:rsidR="00544663">
              <w:rPr>
                <w:lang w:eastAsia="hr-HR"/>
              </w:rPr>
              <w:t xml:space="preserve"> </w:t>
            </w:r>
            <w:r w:rsidR="00716B1B">
              <w:rPr>
                <w:lang w:eastAsia="hr-HR"/>
              </w:rPr>
              <w:t xml:space="preserve">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247585EE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</w:t>
            </w:r>
            <w:r w:rsidR="00DF33F5">
              <w:rPr>
                <w:rFonts w:cs="Arial"/>
                <w:lang w:eastAsia="hr-HR"/>
              </w:rPr>
              <w:t xml:space="preserve"> </w:t>
            </w:r>
            <w:r w:rsidR="009B3371">
              <w:rPr>
                <w:rFonts w:cs="Arial"/>
                <w:lang w:eastAsia="hr-HR"/>
              </w:rPr>
              <w:t xml:space="preserve">– SVI LISTOVI </w:t>
            </w:r>
            <w:r w:rsidR="00DF33F5">
              <w:rPr>
                <w:rFonts w:cs="Arial"/>
                <w:lang w:eastAsia="hr-HR"/>
              </w:rPr>
              <w:t>(s naznačenim datumom ispisa)</w:t>
            </w:r>
            <w:r w:rsidRPr="00B706A8">
              <w:rPr>
                <w:rFonts w:cs="Arial"/>
                <w:lang w:eastAsia="hr-HR"/>
              </w:rPr>
              <w:t xml:space="preserve"> ili potvrda APPRRR</w:t>
            </w:r>
            <w:r w:rsidR="00544663">
              <w:rPr>
                <w:rFonts w:cs="Arial"/>
                <w:lang w:eastAsia="hr-HR"/>
              </w:rPr>
              <w:t xml:space="preserve">/dokaz upisa u Upisnik </w:t>
            </w:r>
            <w:proofErr w:type="spellStart"/>
            <w:r w:rsidR="00544663">
              <w:rPr>
                <w:rFonts w:cs="Arial"/>
                <w:lang w:eastAsia="hr-HR"/>
              </w:rPr>
              <w:t>šumoposjednika</w:t>
            </w:r>
            <w:proofErr w:type="spellEnd"/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6D17AE4C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</w:t>
            </w:r>
            <w:r w:rsidR="00DF33F5">
              <w:rPr>
                <w:lang w:eastAsia="hr-HR"/>
              </w:rPr>
              <w:t xml:space="preserve"> poslovnog </w:t>
            </w:r>
            <w:r w:rsidRPr="00B706A8">
              <w:rPr>
                <w:lang w:eastAsia="hr-HR"/>
              </w:rPr>
              <w:t xml:space="preserve"> računa </w:t>
            </w:r>
            <w:r w:rsidR="00A632A5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42CB9BDC" w:rsidR="005E70D7" w:rsidRPr="00B706A8" w:rsidRDefault="00544663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potvrdnice o ekološkoj poljoprivrednoj proizvodnji ili ekološkoj poljoprivrednog proizvodnju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140D4E24" w:rsidR="005E70D7" w:rsidRPr="00B706A8" w:rsidRDefault="005E70D7" w:rsidP="005E70D7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20509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669FE8FA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6EC5A3DC" w14:textId="77777777" w:rsidTr="005E70D7">
        <w:trPr>
          <w:trHeight w:val="174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57D7192F" w:rsidR="005E70D7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Pr="008E21C7">
              <w:rPr>
                <w:b/>
                <w:bCs/>
                <w:lang w:eastAsia="hr-HR"/>
              </w:rPr>
              <w:t>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</w:t>
            </w:r>
            <w:r w:rsidRPr="004D3C5D">
              <w:rPr>
                <w:lang w:eastAsia="hr-HR"/>
              </w:rPr>
              <w:t>Podnositelja</w:t>
            </w:r>
          </w:p>
          <w:p w14:paraId="3119D6F6" w14:textId="79ED085E" w:rsidR="005E70D7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Pr="008E21C7">
              <w:rPr>
                <w:b/>
                <w:bCs/>
                <w:lang w:eastAsia="hr-HR"/>
              </w:rPr>
              <w:t>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 xml:space="preserve">a računa </w:t>
            </w:r>
            <w:r w:rsidRPr="004D3C5D">
              <w:rPr>
                <w:lang w:eastAsia="hr-HR"/>
              </w:rPr>
              <w:t>Podnositelja</w:t>
            </w:r>
          </w:p>
          <w:p w14:paraId="6E1E96DE" w14:textId="329117B9" w:rsidR="005E70D7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Pr="008E21C7">
              <w:rPr>
                <w:b/>
                <w:bCs/>
                <w:lang w:eastAsia="hr-HR"/>
              </w:rPr>
              <w:t>redit</w:t>
            </w:r>
            <w:r>
              <w:rPr>
                <w:lang w:eastAsia="hr-HR"/>
              </w:rPr>
              <w:t xml:space="preserve"> -  preslika računa ispostavljenog na </w:t>
            </w:r>
            <w:r w:rsidRPr="004D3C5D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 plaćenog s računa </w:t>
            </w:r>
            <w:r w:rsidRPr="00A632A5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ili kreditnog računa </w:t>
            </w:r>
            <w:r w:rsidRPr="004D3C5D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 (bankovni izvod)</w:t>
            </w:r>
          </w:p>
          <w:p w14:paraId="4FF32578" w14:textId="41F58DC9" w:rsidR="005E70D7" w:rsidRDefault="005E70D7" w:rsidP="005E70D7">
            <w:pPr>
              <w:pStyle w:val="Bezproreda"/>
              <w:rPr>
                <w:lang w:eastAsia="hr-HR"/>
              </w:rPr>
            </w:pP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5E70D7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32D8AFCC" w14:textId="77777777" w:rsidTr="005E70D7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6CA5B840" w:rsidR="005E70D7" w:rsidRPr="00B706A8" w:rsidRDefault="005E70D7" w:rsidP="005E70D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Preslika dokaza o </w:t>
            </w:r>
            <w:r>
              <w:rPr>
                <w:lang w:eastAsia="hr-HR"/>
              </w:rPr>
              <w:t xml:space="preserve">vlasništvu zgrade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5C046BEB" w:rsidR="005E70D7" w:rsidRPr="00B706A8" w:rsidRDefault="005E70D7" w:rsidP="005E70D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Zemljišn</w:t>
            </w:r>
            <w:r>
              <w:rPr>
                <w:lang w:eastAsia="hr-HR"/>
              </w:rPr>
              <w:t>o knjižni izvadak građevine na kojoj  je ulaganje realizirano (e-ispis)</w:t>
            </w:r>
          </w:p>
          <w:p w14:paraId="59F3326A" w14:textId="74EEE11E" w:rsidR="005E70D7" w:rsidRPr="00B706A8" w:rsidRDefault="005E70D7" w:rsidP="005E70D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5E70D7" w:rsidRPr="00B706A8" w:rsidRDefault="005E70D7" w:rsidP="005E70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E70D7" w:rsidRPr="00B706A8" w14:paraId="105E7D5C" w14:textId="77777777" w:rsidTr="00783E2D">
        <w:trPr>
          <w:trHeight w:val="117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632E" w14:textId="2DABD13F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dokaza o legalnosti zgrade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B37" w14:textId="4138EDF0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dokaza da je zgrada postojeća u smislu odredbi Zakona o gradnji (NN broj 153/13,20/17,39/19 i 125/19) ili sukladno posebnom zakonu s njom  izjednačena (građevinska dozvola, rješenje o izvedenom stanju..)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64327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3C9CF6" w14:textId="361C3A84" w:rsidR="005E70D7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722BDE7F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5E70D7" w:rsidRPr="00B706A8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17387328" w14:textId="77777777" w:rsidTr="009B3371">
        <w:trPr>
          <w:trHeight w:val="82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45847D1C" w:rsidR="005E70D7" w:rsidRPr="00B706A8" w:rsidRDefault="000723B5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Rješenje/Potvrda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1FC1E047" w:rsidR="005E70D7" w:rsidRPr="00B706A8" w:rsidRDefault="000723B5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Dokaz kojim se potvrđuje djelatnost (npr. </w:t>
            </w:r>
            <w:r w:rsidR="00326BC7">
              <w:rPr>
                <w:lang w:eastAsia="hr-HR"/>
              </w:rPr>
              <w:t>prerada</w:t>
            </w:r>
            <w:r>
              <w:rPr>
                <w:lang w:eastAsia="hr-HR"/>
              </w:rPr>
              <w:t>)</w:t>
            </w:r>
            <w:r w:rsidR="00326BC7">
              <w:rPr>
                <w:lang w:eastAsia="hr-HR"/>
              </w:rPr>
              <w:t>/europska oznaka kvalitete/nositelj županijske robne marke/dopunska djelatnost na poljoprivrednom gospodarstvu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5E70D7" w:rsidRPr="00B706A8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15DA" w:rsidRPr="00B706A8" w14:paraId="04CDD159" w14:textId="77777777" w:rsidTr="00760EE7">
        <w:trPr>
          <w:trHeight w:val="82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5A5" w14:textId="77777777" w:rsidR="00E815DA" w:rsidRPr="00B706A8" w:rsidRDefault="00E815DA" w:rsidP="00760EE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862" w14:textId="77777777" w:rsidR="00E815DA" w:rsidRPr="00B706A8" w:rsidRDefault="00E815DA" w:rsidP="00760EE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Pr="004D3C5D">
              <w:rPr>
                <w:lang w:eastAsia="hr-HR"/>
              </w:rPr>
              <w:t>Podnositelja</w:t>
            </w:r>
            <w:r w:rsidRPr="00B706A8">
              <w:rPr>
                <w:lang w:eastAsia="hr-HR"/>
              </w:rPr>
              <w:t xml:space="preserve">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33310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3FEF57" w14:textId="77777777" w:rsidR="00E815DA" w:rsidRPr="00B706A8" w:rsidRDefault="00E815DA" w:rsidP="00760EE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4C089F0F" w14:textId="77777777" w:rsidTr="009B3371">
        <w:trPr>
          <w:trHeight w:val="8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08D" w14:textId="6EBD0292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44" w14:textId="4229916C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sunčane elektrane s jasno vidljivim mjestom postavljanja i sastavnicama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1CB997" w14:textId="1BB4C30E" w:rsidR="005E70D7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04D6A8C8" w:rsidR="005E70D7" w:rsidRPr="00B706A8" w:rsidRDefault="005E70D7" w:rsidP="005E70D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5E70D7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5E70D7" w:rsidRPr="00B706A8" w:rsidRDefault="005E70D7" w:rsidP="005E70D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5E70D7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lastRenderedPageBreak/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2841919D" w:rsidR="005E70D7" w:rsidRPr="00B706A8" w:rsidRDefault="005E70D7" w:rsidP="005E70D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>/MLADE EKOLOŠKE POLJOPRIVREDNIKE</w:t>
            </w:r>
          </w:p>
        </w:tc>
      </w:tr>
      <w:tr w:rsidR="005E70D7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5E70D7" w:rsidRPr="00B706A8" w:rsidRDefault="005E70D7" w:rsidP="005E70D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5E70D7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69D0569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Pr="004D3C5D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fizička osoba prilaže se obostrana preslika osobne iskaznice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2BC33E38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4DA9EC0A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Pr="004D3C5D">
              <w:rPr>
                <w:rFonts w:ascii="Calibri" w:eastAsia="Times New Roman" w:hAnsi="Calibri" w:cs="Arial"/>
                <w:lang w:eastAsia="hr-HR"/>
              </w:rPr>
              <w:t>Podnositelj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CC03CC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CC03CC">
              <w:rPr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C03CC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CC03CC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DF0DA46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03F61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odnositelja):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9B3371" w:rsidRDefault="004A7761" w:rsidP="004A7761">
      <w:pPr>
        <w:spacing w:after="0" w:line="240" w:lineRule="auto"/>
        <w:ind w:left="-709" w:right="-851"/>
        <w:jc w:val="both"/>
        <w:rPr>
          <w:b/>
          <w:bCs/>
          <w:sz w:val="28"/>
          <w:szCs w:val="28"/>
          <w:u w:val="single"/>
        </w:rPr>
      </w:pPr>
      <w:r w:rsidRPr="009B337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hr-HR"/>
        </w:rPr>
        <w:t xml:space="preserve">Prijava se smatra valjanom </w:t>
      </w:r>
      <w:r w:rsidRPr="009B337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hr-HR"/>
        </w:rPr>
        <w:t>kada je uz ispunjen i potpisan</w:t>
      </w:r>
      <w:r w:rsidRPr="009B337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hr-HR"/>
        </w:rPr>
        <w:t xml:space="preserve"> Prijavni obrazac priložena sva tražena dokumentacija.</w:t>
      </w:r>
    </w:p>
    <w:sectPr w:rsidR="00D35111" w:rsidRPr="009B3371" w:rsidSect="00704F1C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9D36" w14:textId="77777777" w:rsidR="0087767A" w:rsidRDefault="0087767A" w:rsidP="005770A6">
      <w:pPr>
        <w:spacing w:after="0" w:line="240" w:lineRule="auto"/>
      </w:pPr>
      <w:r>
        <w:separator/>
      </w:r>
    </w:p>
  </w:endnote>
  <w:endnote w:type="continuationSeparator" w:id="0">
    <w:p w14:paraId="7E023CC8" w14:textId="77777777" w:rsidR="0087767A" w:rsidRDefault="0087767A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3F94" w14:textId="77777777" w:rsidR="0087767A" w:rsidRDefault="0087767A" w:rsidP="005770A6">
      <w:pPr>
        <w:spacing w:after="0" w:line="240" w:lineRule="auto"/>
      </w:pPr>
      <w:r>
        <w:separator/>
      </w:r>
    </w:p>
  </w:footnote>
  <w:footnote w:type="continuationSeparator" w:id="0">
    <w:p w14:paraId="7A208754" w14:textId="77777777" w:rsidR="0087767A" w:rsidRDefault="0087767A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5E41"/>
    <w:rsid w:val="000162FE"/>
    <w:rsid w:val="00051D65"/>
    <w:rsid w:val="0005536E"/>
    <w:rsid w:val="00065FF4"/>
    <w:rsid w:val="000723B5"/>
    <w:rsid w:val="00086CF2"/>
    <w:rsid w:val="000A5B88"/>
    <w:rsid w:val="000C093F"/>
    <w:rsid w:val="00100510"/>
    <w:rsid w:val="00103960"/>
    <w:rsid w:val="00122710"/>
    <w:rsid w:val="00170750"/>
    <w:rsid w:val="001D5610"/>
    <w:rsid w:val="001E04D8"/>
    <w:rsid w:val="001E0A34"/>
    <w:rsid w:val="001F0F24"/>
    <w:rsid w:val="00201208"/>
    <w:rsid w:val="00207904"/>
    <w:rsid w:val="00215630"/>
    <w:rsid w:val="00276B97"/>
    <w:rsid w:val="002A27B5"/>
    <w:rsid w:val="002D44EA"/>
    <w:rsid w:val="00306160"/>
    <w:rsid w:val="003068D9"/>
    <w:rsid w:val="003177A6"/>
    <w:rsid w:val="00326BC7"/>
    <w:rsid w:val="003525BA"/>
    <w:rsid w:val="00353D44"/>
    <w:rsid w:val="003C35D8"/>
    <w:rsid w:val="003D2D6A"/>
    <w:rsid w:val="00424130"/>
    <w:rsid w:val="004A7761"/>
    <w:rsid w:val="004B20F9"/>
    <w:rsid w:val="004D213D"/>
    <w:rsid w:val="004D3C5D"/>
    <w:rsid w:val="00533187"/>
    <w:rsid w:val="00534475"/>
    <w:rsid w:val="00534650"/>
    <w:rsid w:val="00544663"/>
    <w:rsid w:val="00565442"/>
    <w:rsid w:val="005770A6"/>
    <w:rsid w:val="005950A3"/>
    <w:rsid w:val="005B7BDC"/>
    <w:rsid w:val="005E70D7"/>
    <w:rsid w:val="005F6446"/>
    <w:rsid w:val="005F7E44"/>
    <w:rsid w:val="00615CC9"/>
    <w:rsid w:val="0063024F"/>
    <w:rsid w:val="00687207"/>
    <w:rsid w:val="006B7318"/>
    <w:rsid w:val="006D5914"/>
    <w:rsid w:val="006D7091"/>
    <w:rsid w:val="006F185C"/>
    <w:rsid w:val="007028FB"/>
    <w:rsid w:val="00703F61"/>
    <w:rsid w:val="00704F1C"/>
    <w:rsid w:val="00716B1B"/>
    <w:rsid w:val="0075459F"/>
    <w:rsid w:val="00754B1F"/>
    <w:rsid w:val="0075697E"/>
    <w:rsid w:val="007811AB"/>
    <w:rsid w:val="00783E2D"/>
    <w:rsid w:val="007879EC"/>
    <w:rsid w:val="007C2715"/>
    <w:rsid w:val="007C7439"/>
    <w:rsid w:val="008228CD"/>
    <w:rsid w:val="00843A04"/>
    <w:rsid w:val="0085351F"/>
    <w:rsid w:val="008573A8"/>
    <w:rsid w:val="00860AF6"/>
    <w:rsid w:val="0087767A"/>
    <w:rsid w:val="008A14F9"/>
    <w:rsid w:val="008C67EA"/>
    <w:rsid w:val="008E21C7"/>
    <w:rsid w:val="008F14DE"/>
    <w:rsid w:val="009041A4"/>
    <w:rsid w:val="009250C6"/>
    <w:rsid w:val="00953D1E"/>
    <w:rsid w:val="009B156E"/>
    <w:rsid w:val="009B1F40"/>
    <w:rsid w:val="009B3371"/>
    <w:rsid w:val="009D5E17"/>
    <w:rsid w:val="009F2481"/>
    <w:rsid w:val="00A13DC6"/>
    <w:rsid w:val="00A511F1"/>
    <w:rsid w:val="00A537EF"/>
    <w:rsid w:val="00A632A5"/>
    <w:rsid w:val="00A67A84"/>
    <w:rsid w:val="00A81AFC"/>
    <w:rsid w:val="00A851D0"/>
    <w:rsid w:val="00AC4D53"/>
    <w:rsid w:val="00AD3C0C"/>
    <w:rsid w:val="00AE0F5E"/>
    <w:rsid w:val="00AE7CEA"/>
    <w:rsid w:val="00B02AFE"/>
    <w:rsid w:val="00B055DD"/>
    <w:rsid w:val="00B117FC"/>
    <w:rsid w:val="00B706A8"/>
    <w:rsid w:val="00BC5385"/>
    <w:rsid w:val="00C012D2"/>
    <w:rsid w:val="00C34C5E"/>
    <w:rsid w:val="00C43EA2"/>
    <w:rsid w:val="00C6452B"/>
    <w:rsid w:val="00C81769"/>
    <w:rsid w:val="00CA46E2"/>
    <w:rsid w:val="00CC03CC"/>
    <w:rsid w:val="00D17A2C"/>
    <w:rsid w:val="00D35111"/>
    <w:rsid w:val="00D472AF"/>
    <w:rsid w:val="00D709CA"/>
    <w:rsid w:val="00DB18FD"/>
    <w:rsid w:val="00DB724A"/>
    <w:rsid w:val="00DF33F5"/>
    <w:rsid w:val="00DF552A"/>
    <w:rsid w:val="00E026A4"/>
    <w:rsid w:val="00E06476"/>
    <w:rsid w:val="00E25B4E"/>
    <w:rsid w:val="00E3118D"/>
    <w:rsid w:val="00E815DA"/>
    <w:rsid w:val="00E8605D"/>
    <w:rsid w:val="00E86222"/>
    <w:rsid w:val="00EA6EFC"/>
    <w:rsid w:val="00EA7151"/>
    <w:rsid w:val="00EB26C6"/>
    <w:rsid w:val="00ED1624"/>
    <w:rsid w:val="00F440DD"/>
    <w:rsid w:val="00F63736"/>
    <w:rsid w:val="00F67F55"/>
    <w:rsid w:val="00F95E1F"/>
    <w:rsid w:val="00FA5C03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zupanac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gordana-zupanac</cp:lastModifiedBy>
  <cp:revision>2</cp:revision>
  <cp:lastPrinted>2023-03-09T08:06:00Z</cp:lastPrinted>
  <dcterms:created xsi:type="dcterms:W3CDTF">2023-04-07T07:57:00Z</dcterms:created>
  <dcterms:modified xsi:type="dcterms:W3CDTF">2023-04-07T07:57:00Z</dcterms:modified>
</cp:coreProperties>
</file>