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D0DDC" w:rsidTr="00B864AC">
        <w:trPr>
          <w:trHeight w:val="567"/>
        </w:trPr>
        <w:tc>
          <w:tcPr>
            <w:tcW w:w="9288" w:type="dxa"/>
            <w:gridSpan w:val="2"/>
          </w:tcPr>
          <w:p w:rsidR="00B864AC" w:rsidRPr="00FD0DDC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D0DDC">
              <w:rPr>
                <w:rFonts w:ascii="Times New Roman" w:hAnsi="Times New Roman" w:cs="Times New Roman"/>
                <w:b/>
              </w:rPr>
              <w:t>DOKUMENT ZA INTERNETSKO SAVJETOVANJE O NACRTU AKTA</w:t>
            </w:r>
          </w:p>
        </w:tc>
      </w:tr>
      <w:tr w:rsidR="00B864AC" w:rsidRPr="00FD0DDC" w:rsidTr="00B864AC">
        <w:trPr>
          <w:trHeight w:val="547"/>
        </w:trPr>
        <w:tc>
          <w:tcPr>
            <w:tcW w:w="9288" w:type="dxa"/>
            <w:gridSpan w:val="2"/>
          </w:tcPr>
          <w:p w:rsidR="005627DD" w:rsidRDefault="005627DD" w:rsidP="008F4A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bookmarkStart w:id="0" w:name="_Hlk504998199"/>
            <w:r>
              <w:rPr>
                <w:rFonts w:ascii="Times New Roman" w:hAnsi="Times New Roman" w:cs="Times New Roman"/>
              </w:rPr>
              <w:t>D</w:t>
            </w:r>
            <w:r w:rsidR="00F44F93">
              <w:rPr>
                <w:rFonts w:ascii="Times New Roman" w:hAnsi="Times New Roman" w:cs="Times New Roman"/>
              </w:rPr>
              <w:t xml:space="preserve">opune </w:t>
            </w:r>
            <w:r w:rsidR="00F44F93" w:rsidRPr="00636EA3">
              <w:rPr>
                <w:rFonts w:ascii="Times New Roman" w:hAnsi="Times New Roman" w:cs="Times New Roman"/>
              </w:rPr>
              <w:t>Programa razvoja poljoprivrede, šumarstva</w:t>
            </w:r>
            <w:r w:rsidR="00F44F93">
              <w:rPr>
                <w:rFonts w:ascii="Times New Roman" w:hAnsi="Times New Roman" w:cs="Times New Roman"/>
              </w:rPr>
              <w:t xml:space="preserve"> </w:t>
            </w:r>
            <w:r w:rsidR="00F44F93" w:rsidRPr="00636EA3">
              <w:rPr>
                <w:rFonts w:ascii="Times New Roman" w:hAnsi="Times New Roman" w:cs="Times New Roman"/>
              </w:rPr>
              <w:t>i ruraln</w:t>
            </w:r>
            <w:r w:rsidR="00F44F93">
              <w:rPr>
                <w:rFonts w:ascii="Times New Roman" w:hAnsi="Times New Roman" w:cs="Times New Roman"/>
              </w:rPr>
              <w:t xml:space="preserve">og </w:t>
            </w:r>
            <w:r w:rsidR="00F44F93" w:rsidRPr="00636EA3">
              <w:rPr>
                <w:rFonts w:ascii="Times New Roman" w:hAnsi="Times New Roman" w:cs="Times New Roman"/>
              </w:rPr>
              <w:t xml:space="preserve">prostora Zagrebačke županije </w:t>
            </w:r>
          </w:p>
          <w:p w:rsidR="00A317C2" w:rsidRPr="00FD0DDC" w:rsidRDefault="00F44F93" w:rsidP="008F4AC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36EA3">
              <w:rPr>
                <w:rFonts w:ascii="Times New Roman" w:hAnsi="Times New Roman" w:cs="Times New Roman"/>
              </w:rPr>
              <w:t>u 201</w:t>
            </w:r>
            <w:r>
              <w:rPr>
                <w:rFonts w:ascii="Times New Roman" w:hAnsi="Times New Roman" w:cs="Times New Roman"/>
              </w:rPr>
              <w:t>9</w:t>
            </w:r>
            <w:r w:rsidRPr="00636EA3">
              <w:rPr>
                <w:rFonts w:ascii="Times New Roman" w:hAnsi="Times New Roman" w:cs="Times New Roman"/>
              </w:rPr>
              <w:t>. godini</w:t>
            </w:r>
            <w:bookmarkEnd w:id="0"/>
          </w:p>
        </w:tc>
      </w:tr>
      <w:tr w:rsidR="00B864AC" w:rsidRPr="00FD0DDC" w:rsidTr="00F44F93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12FD9" w:rsidRPr="00FD0DDC" w:rsidRDefault="00F44F93" w:rsidP="00F44F9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36EA3">
              <w:rPr>
                <w:rFonts w:ascii="Times New Roman" w:hAnsi="Times New Roman" w:cs="Times New Roman"/>
              </w:rPr>
              <w:t>Zagrebačka županija, Upravni odjel za poljoprivredu, ruralni razvitak i šumarstvo</w:t>
            </w:r>
          </w:p>
        </w:tc>
      </w:tr>
      <w:tr w:rsidR="00B864AC" w:rsidRPr="00FD0DDC" w:rsidTr="0021138B">
        <w:trPr>
          <w:trHeight w:val="703"/>
        </w:trPr>
        <w:tc>
          <w:tcPr>
            <w:tcW w:w="4644" w:type="dxa"/>
          </w:tcPr>
          <w:p w:rsidR="000C417F" w:rsidRPr="00FD0DDC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FD0DDC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D0DDC">
              <w:rPr>
                <w:rFonts w:ascii="Times New Roman" w:hAnsi="Times New Roman" w:cs="Times New Roman"/>
                <w:b/>
              </w:rPr>
              <w:t>Početak savjetovanja</w:t>
            </w:r>
          </w:p>
          <w:p w:rsidR="00345631" w:rsidRPr="00FD0DDC" w:rsidRDefault="00B148B4" w:rsidP="000C417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67685" w:rsidRPr="00B148B4">
              <w:rPr>
                <w:rFonts w:ascii="Times New Roman" w:hAnsi="Times New Roman" w:cs="Times New Roman"/>
                <w:b/>
              </w:rPr>
              <w:t>.</w:t>
            </w:r>
            <w:r w:rsidR="00E67685" w:rsidRPr="00FD0DDC">
              <w:rPr>
                <w:rFonts w:ascii="Times New Roman" w:hAnsi="Times New Roman" w:cs="Times New Roman"/>
                <w:b/>
              </w:rPr>
              <w:t xml:space="preserve"> </w:t>
            </w:r>
            <w:r w:rsidR="00F44F93">
              <w:rPr>
                <w:rFonts w:ascii="Times New Roman" w:hAnsi="Times New Roman" w:cs="Times New Roman"/>
                <w:b/>
              </w:rPr>
              <w:t>travnja</w:t>
            </w:r>
            <w:r w:rsidR="00345631" w:rsidRPr="00FD0DDC">
              <w:rPr>
                <w:rFonts w:ascii="Times New Roman" w:hAnsi="Times New Roman" w:cs="Times New Roman"/>
                <w:b/>
              </w:rPr>
              <w:t xml:space="preserve"> 20</w:t>
            </w:r>
            <w:r w:rsidR="00946318" w:rsidRPr="00FD0DDC">
              <w:rPr>
                <w:rFonts w:ascii="Times New Roman" w:hAnsi="Times New Roman" w:cs="Times New Roman"/>
                <w:b/>
              </w:rPr>
              <w:t>1</w:t>
            </w:r>
            <w:r w:rsidR="00FA285C">
              <w:rPr>
                <w:rFonts w:ascii="Times New Roman" w:hAnsi="Times New Roman" w:cs="Times New Roman"/>
                <w:b/>
              </w:rPr>
              <w:t>9</w:t>
            </w:r>
            <w:r w:rsidR="00345631" w:rsidRPr="00FD0DDC">
              <w:rPr>
                <w:rFonts w:ascii="Times New Roman" w:hAnsi="Times New Roman" w:cs="Times New Roman"/>
                <w:b/>
              </w:rPr>
              <w:t>.</w:t>
            </w:r>
          </w:p>
          <w:p w:rsidR="000C417F" w:rsidRPr="00FD0DDC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C417F" w:rsidRPr="00FD0DDC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FD0DDC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D0DDC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345631" w:rsidRPr="00FD0DDC" w:rsidRDefault="0092035D" w:rsidP="00FA285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148B4">
              <w:rPr>
                <w:rFonts w:ascii="Times New Roman" w:hAnsi="Times New Roman" w:cs="Times New Roman"/>
                <w:b/>
              </w:rPr>
              <w:t>23</w:t>
            </w:r>
            <w:r w:rsidR="00006602" w:rsidRPr="00B148B4">
              <w:rPr>
                <w:rFonts w:ascii="Times New Roman" w:hAnsi="Times New Roman" w:cs="Times New Roman"/>
                <w:b/>
              </w:rPr>
              <w:t xml:space="preserve">. </w:t>
            </w:r>
            <w:r w:rsidR="00F44F93" w:rsidRPr="00B148B4">
              <w:rPr>
                <w:rFonts w:ascii="Times New Roman" w:hAnsi="Times New Roman" w:cs="Times New Roman"/>
                <w:b/>
              </w:rPr>
              <w:t>tr</w:t>
            </w:r>
            <w:r w:rsidR="00F44F93">
              <w:rPr>
                <w:rFonts w:ascii="Times New Roman" w:hAnsi="Times New Roman" w:cs="Times New Roman"/>
                <w:b/>
              </w:rPr>
              <w:t xml:space="preserve">avnja </w:t>
            </w:r>
            <w:r w:rsidR="00345631" w:rsidRPr="00FD0DDC">
              <w:rPr>
                <w:rFonts w:ascii="Times New Roman" w:hAnsi="Times New Roman" w:cs="Times New Roman"/>
                <w:b/>
              </w:rPr>
              <w:t>201</w:t>
            </w:r>
            <w:r w:rsidR="00FA285C">
              <w:rPr>
                <w:rFonts w:ascii="Times New Roman" w:hAnsi="Times New Roman" w:cs="Times New Roman"/>
                <w:b/>
              </w:rPr>
              <w:t>9</w:t>
            </w:r>
            <w:r w:rsidR="00345631" w:rsidRPr="00FD0DD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142E6" w:rsidRPr="00FD0DDC" w:rsidRDefault="00B142E6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p w:rsidR="006A5796" w:rsidRPr="00FD0DDC" w:rsidRDefault="005E4A45" w:rsidP="000C417F">
      <w:pPr>
        <w:pStyle w:val="Bezproreda"/>
        <w:jc w:val="both"/>
        <w:rPr>
          <w:rFonts w:ascii="Times New Roman" w:hAnsi="Times New Roman" w:cs="Times New Roman"/>
          <w:b/>
        </w:rPr>
      </w:pPr>
      <w:r w:rsidRPr="00FD0DDC">
        <w:rPr>
          <w:rFonts w:ascii="Times New Roman" w:hAnsi="Times New Roman" w:cs="Times New Roman"/>
          <w:b/>
        </w:rPr>
        <w:t>RAZLO</w:t>
      </w:r>
      <w:r w:rsidR="00B142E6" w:rsidRPr="00FD0DDC">
        <w:rPr>
          <w:rFonts w:ascii="Times New Roman" w:hAnsi="Times New Roman" w:cs="Times New Roman"/>
          <w:b/>
        </w:rPr>
        <w:t>ZI</w:t>
      </w:r>
      <w:r w:rsidRPr="00FD0DDC">
        <w:rPr>
          <w:rFonts w:ascii="Times New Roman" w:hAnsi="Times New Roman" w:cs="Times New Roman"/>
          <w:b/>
        </w:rPr>
        <w:t xml:space="preserve"> DONOŠENJA </w:t>
      </w:r>
    </w:p>
    <w:p w:rsidR="000C417F" w:rsidRPr="00FD0DDC" w:rsidRDefault="000C417F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D0DDC" w:rsidTr="0062146A">
        <w:tc>
          <w:tcPr>
            <w:tcW w:w="9180" w:type="dxa"/>
          </w:tcPr>
          <w:p w:rsidR="00F44F93" w:rsidRPr="00636EA3" w:rsidRDefault="00F44F93" w:rsidP="00F44F93">
            <w:pPr>
              <w:pStyle w:val="Bezproreda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Program razvoja poljoprivrede, šumarstva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>i ruraln</w:t>
            </w:r>
            <w:r>
              <w:rPr>
                <w:rFonts w:ascii="Times New Roman" w:eastAsia="Calibri" w:hAnsi="Times New Roman" w:cs="Times New Roman"/>
                <w:lang w:eastAsia="en-US"/>
              </w:rPr>
              <w:t>og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 xml:space="preserve"> prostora Zagrebačke županije u 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>. godini osnova je poticanja planskog razvoja ovih gospodarskih sektora ruralnog prostora te je usklađen s potrebama i mogućnostima svih dionika ruralnog prostora kao i njihovog razvoja na području Zagrebačke županije.</w:t>
            </w:r>
          </w:p>
          <w:p w:rsidR="00F44F93" w:rsidRPr="00636EA3" w:rsidRDefault="00F44F93" w:rsidP="00F44F93">
            <w:pPr>
              <w:pStyle w:val="Bezproreda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Kvalitet</w:t>
            </w:r>
            <w:r w:rsidR="00940230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 xml:space="preserve"> života na ruralnom prostoru </w:t>
            </w:r>
            <w:r w:rsidR="00940230">
              <w:rPr>
                <w:rFonts w:ascii="Times New Roman" w:eastAsia="Calibri" w:hAnsi="Times New Roman" w:cs="Times New Roman"/>
                <w:lang w:eastAsia="en-US"/>
              </w:rPr>
              <w:t xml:space="preserve">osim 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>ulaganj</w:t>
            </w:r>
            <w:r w:rsidR="00940230"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 xml:space="preserve"> u izgradnju i/ili rekonstrukciju nerazvrstanih cesta u funkciji razvoja poljoprivrede i/ili šumarstva, adaptaciju i/ili sanaciju i/ili opremanje objekata društvene namjene i adaptaciju i/ili sanaciju i/ili opremanje područnih škola</w:t>
            </w:r>
            <w:r w:rsidR="00940230">
              <w:rPr>
                <w:rFonts w:ascii="Times New Roman" w:eastAsia="Calibri" w:hAnsi="Times New Roman" w:cs="Times New Roman"/>
                <w:lang w:eastAsia="en-US"/>
              </w:rPr>
              <w:t xml:space="preserve">, doprinosi i 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>provedba projekata i aktivnosti kojima se unapređuje povezivanje i udruživanje poljoprivrednih proizvođača, podiže razina znanja u poljoprivredi radi intenziviranja razvoja i povećanja konkurentnosti, poboljšavaju uvjeti za proizvodnju i poslovanje u ruralnom prostoru, jačaju prepoznatljive tradicijske vrijednosti, organiziraju i provode gospodarske manifestacije koje su od značaja za Zagrebačku županiju</w:t>
            </w:r>
            <w:r w:rsidR="00940230">
              <w:rPr>
                <w:rFonts w:ascii="Times New Roman" w:eastAsia="Calibri" w:hAnsi="Times New Roman" w:cs="Times New Roman"/>
                <w:lang w:eastAsia="en-US"/>
              </w:rPr>
              <w:t>, a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 xml:space="preserve"> doprinijet će razvitku sela, oživljavanju seoskog prostora, zadržavanju stanovništva na ruralnom prostoru i povećanju prepoznatljivosti ruralnog područja i proizvoda koji se proizvode na ruralnom području.</w:t>
            </w:r>
          </w:p>
          <w:p w:rsidR="00F44F93" w:rsidRPr="00636EA3" w:rsidRDefault="00F44F93" w:rsidP="00F44F93">
            <w:pPr>
              <w:pStyle w:val="Bezproreda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Svrha savjetovanja je prikupljanje mišljenja potencijalnih korisnika i ostalih dionika ukupnog ruralnog razvoja na području Zagrebačke županije o utjecaju donošenja Programa na povećanje opće kvalitete života na ruralnom području.</w:t>
            </w:r>
          </w:p>
          <w:p w:rsidR="00F44F93" w:rsidRPr="00636EA3" w:rsidRDefault="00F44F93" w:rsidP="00F44F93">
            <w:pPr>
              <w:pStyle w:val="Bezproreda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Savjetovanje će se provesti kroz internetsko savjetovanje, odnosno prikupljanjem komentara putem propisanog obrasca, njihovu evaluaciju i eventualno ugrađivanje u prijedlog nacrta, odnosno korekciju prijedloga nacrta sukladno dostavljenim komentarima.</w:t>
            </w:r>
          </w:p>
          <w:p w:rsidR="00F44F93" w:rsidRPr="00636EA3" w:rsidRDefault="00F44F93" w:rsidP="00F44F93">
            <w:pPr>
              <w:pStyle w:val="Bezproreda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Savjetovanjem se nastoje prikupiti stajališta zainteresiranih dionika ruralnog razvoja, potencijalnih korisnika Programa, kao i ostalih subjekata na koje provedba Programa može indirektno utjecati.</w:t>
            </w:r>
          </w:p>
          <w:p w:rsidR="00F44F93" w:rsidRPr="00636EA3" w:rsidRDefault="00F44F93" w:rsidP="00F44F9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Program se temelji na rezultatima i preporukama donesenih i prihvaćenih strateških dokumenata: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Županijska razvojna strategija Zagrebačke županije  do 2020., Županijska skupština Zagrebačke županije, 2017.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Strategija razvoja informacijske i komunikacijske tehnologije na području Zagrebačke županije – Pametna Županija do 2023. Županijska skupština Zagrebačke županije, 2017.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Strategija turističkog razvoja Zagrebačke županije (do 2025.), Županijska skupština Zagrebačke županije, 2016.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Strategije kulturnog razvoja Zagrebačke županije 2016. - 2026., Županijska skupština Zagrebačke županije, 2016.</w:t>
            </w:r>
          </w:p>
          <w:p w:rsidR="00F44F9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Strategija razvoja ljudskih potencijala Zagrebačke županije za razdoblje 2014.-2010.</w:t>
            </w:r>
            <w:r w:rsidR="008F4A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>Županijska skupština Zagrebačke županije, 2015.</w:t>
            </w:r>
          </w:p>
          <w:p w:rsidR="00E33DB2" w:rsidRPr="00636EA3" w:rsidRDefault="00E33DB2" w:rsidP="00E33DB2">
            <w:p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DB2">
              <w:rPr>
                <w:rFonts w:ascii="Times New Roman" w:eastAsia="Calibri" w:hAnsi="Times New Roman" w:cs="Times New Roman"/>
                <w:lang w:eastAsia="en-US"/>
              </w:rPr>
              <w:t xml:space="preserve">Ove </w:t>
            </w:r>
            <w:r w:rsidR="005627DD">
              <w:rPr>
                <w:rFonts w:ascii="Times New Roman" w:eastAsia="Calibri" w:hAnsi="Times New Roman" w:cs="Times New Roman"/>
                <w:lang w:eastAsia="en-US"/>
              </w:rPr>
              <w:t>D</w:t>
            </w:r>
            <w:r w:rsidRPr="00E33DB2">
              <w:rPr>
                <w:rFonts w:ascii="Times New Roman" w:eastAsia="Calibri" w:hAnsi="Times New Roman" w:cs="Times New Roman"/>
                <w:lang w:eastAsia="en-US"/>
              </w:rPr>
              <w:t>opune donose se zbog provedbe aktivnosti i projekata koje provode udruženi poljoprivredn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i proizvođači </w:t>
            </w:r>
            <w:r w:rsidRPr="00E33DB2">
              <w:rPr>
                <w:rFonts w:ascii="Times New Roman" w:eastAsia="Calibri" w:hAnsi="Times New Roman" w:cs="Times New Roman"/>
                <w:lang w:eastAsia="en-US"/>
              </w:rPr>
              <w:t>na ruralnom prostoru i jedinice lokalne samouprave s područja Zagrebačke županije za organizaciju i provedbu gospodarskih manifestacija koje su od značaja za poljoprivredu i selo Zagrebačke županije, a doprinose povećanju kvalitete života i rada na ruralnom prostoru, jačanju prepoznatljivih tradicijskih vrijednosti, razvitku sela, oživljavanju seoskog prostora, zadržavanju stanovništva na ruralnom prostoru i povećanju prepoznatljivosti ruralnog područja i proizvoda koji se proizvode na ruralnom području.</w:t>
            </w:r>
          </w:p>
          <w:p w:rsidR="00F44F93" w:rsidRPr="00636EA3" w:rsidRDefault="00F44F93" w:rsidP="00F44F93">
            <w:pPr>
              <w:pStyle w:val="Bezproreda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lastRenderedPageBreak/>
              <w:t>Skraćeno trajanje savjetovanja primjenjuje se iz razloga što je tijekom izrade nacrta Programa održan niz radnih sastanaka i zatražena mišljenja potencijalnih korisnika Programa e-mail upitnikom i to: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 xml:space="preserve">Općine i Gradovi iz Zagrebačke županije 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Udruge poljoprivrednih proizvođača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Lovačke udruge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Pčelarske udruge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Ribolovne udruge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Uzorni poljoprivredni proizvođači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Proizvođači županijskih robnih marki</w:t>
            </w:r>
          </w:p>
          <w:p w:rsidR="00F44F93" w:rsidRPr="00636EA3" w:rsidRDefault="00F44F93" w:rsidP="00F44F93">
            <w:pPr>
              <w:numPr>
                <w:ilvl w:val="0"/>
                <w:numId w:val="3"/>
              </w:numPr>
              <w:tabs>
                <w:tab w:val="left" w:pos="630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>Turističke zajednice u ZŽ</w:t>
            </w:r>
          </w:p>
          <w:p w:rsidR="00FD0DDC" w:rsidRPr="00E33DB2" w:rsidRDefault="00F44F93" w:rsidP="00E33DB2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636EA3">
              <w:rPr>
                <w:rFonts w:ascii="Times New Roman" w:eastAsia="Calibri" w:hAnsi="Times New Roman" w:cs="Times New Roman"/>
                <w:lang w:eastAsia="en-US"/>
              </w:rPr>
              <w:t xml:space="preserve">čija su mišljenja u značajnoj mjeri uvažena u izradi Nacrta </w:t>
            </w:r>
            <w:r w:rsidR="005627DD">
              <w:rPr>
                <w:rFonts w:ascii="Times New Roman" w:eastAsia="Calibri" w:hAnsi="Times New Roman" w:cs="Times New Roman"/>
                <w:lang w:eastAsia="en-US"/>
              </w:rPr>
              <w:t xml:space="preserve">Dopuna </w:t>
            </w:r>
            <w:r w:rsidRPr="00636EA3">
              <w:rPr>
                <w:rFonts w:ascii="Times New Roman" w:eastAsia="Calibri" w:hAnsi="Times New Roman" w:cs="Times New Roman"/>
                <w:lang w:eastAsia="en-US"/>
              </w:rPr>
              <w:t>Programa.</w:t>
            </w:r>
          </w:p>
        </w:tc>
      </w:tr>
    </w:tbl>
    <w:p w:rsidR="000C417F" w:rsidRPr="00FD0DDC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940230" w:rsidRDefault="00940230" w:rsidP="000C417F">
      <w:pPr>
        <w:pStyle w:val="Bezproreda"/>
        <w:jc w:val="both"/>
        <w:rPr>
          <w:rStyle w:val="Hiperveza"/>
          <w:rFonts w:ascii="Times New Roman" w:hAnsi="Times New Roman" w:cs="Times New Roman"/>
        </w:rPr>
      </w:pPr>
    </w:p>
    <w:p w:rsidR="00940230" w:rsidRPr="00636EA3" w:rsidRDefault="00940230" w:rsidP="00940230">
      <w:pPr>
        <w:pStyle w:val="Bezproreda"/>
        <w:jc w:val="both"/>
        <w:rPr>
          <w:rFonts w:ascii="Times New Roman" w:hAnsi="Times New Roman" w:cs="Times New Roman"/>
        </w:rPr>
      </w:pPr>
      <w:r w:rsidRPr="00636EA3">
        <w:rPr>
          <w:rFonts w:ascii="Times New Roman" w:hAnsi="Times New Roman" w:cs="Times New Roman"/>
        </w:rPr>
        <w:t xml:space="preserve">Pozivamo predstavnike zainteresirane javnosti da najkasnije </w:t>
      </w:r>
      <w:bookmarkStart w:id="1" w:name="_GoBack"/>
      <w:bookmarkEnd w:id="1"/>
      <w:r w:rsidRPr="00B148B4">
        <w:rPr>
          <w:rFonts w:ascii="Times New Roman" w:hAnsi="Times New Roman" w:cs="Times New Roman"/>
        </w:rPr>
        <w:t xml:space="preserve">do </w:t>
      </w:r>
      <w:r w:rsidR="0092035D" w:rsidRPr="00B148B4">
        <w:rPr>
          <w:rFonts w:ascii="Times New Roman" w:hAnsi="Times New Roman" w:cs="Times New Roman"/>
        </w:rPr>
        <w:t>23</w:t>
      </w:r>
      <w:r w:rsidRPr="00B148B4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>ravnja</w:t>
      </w:r>
      <w:r w:rsidRPr="00636EA3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636EA3">
        <w:rPr>
          <w:rFonts w:ascii="Times New Roman" w:hAnsi="Times New Roman" w:cs="Times New Roman"/>
        </w:rPr>
        <w:t xml:space="preserve">. godine dostave svoje komentare na nacrt </w:t>
      </w:r>
      <w:r w:rsidR="005627D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opuna </w:t>
      </w:r>
      <w:r w:rsidRPr="00636EA3">
        <w:rPr>
          <w:rFonts w:ascii="Times New Roman" w:hAnsi="Times New Roman" w:cs="Times New Roman"/>
        </w:rPr>
        <w:t>Programa razvoja poljoprivrede, šumarstv</w:t>
      </w:r>
      <w:r>
        <w:rPr>
          <w:rFonts w:ascii="Times New Roman" w:hAnsi="Times New Roman" w:cs="Times New Roman"/>
        </w:rPr>
        <w:t xml:space="preserve">a </w:t>
      </w:r>
      <w:r w:rsidRPr="00636EA3">
        <w:rPr>
          <w:rFonts w:ascii="Times New Roman" w:hAnsi="Times New Roman" w:cs="Times New Roman"/>
        </w:rPr>
        <w:t>i ruraln</w:t>
      </w:r>
      <w:r>
        <w:rPr>
          <w:rFonts w:ascii="Times New Roman" w:hAnsi="Times New Roman" w:cs="Times New Roman"/>
        </w:rPr>
        <w:t>og</w:t>
      </w:r>
      <w:r w:rsidRPr="00636EA3">
        <w:rPr>
          <w:rFonts w:ascii="Times New Roman" w:hAnsi="Times New Roman" w:cs="Times New Roman"/>
        </w:rPr>
        <w:t xml:space="preserve"> prostora Zagrebačke županije u 201</w:t>
      </w:r>
      <w:r>
        <w:rPr>
          <w:rFonts w:ascii="Times New Roman" w:hAnsi="Times New Roman" w:cs="Times New Roman"/>
        </w:rPr>
        <w:t>9</w:t>
      </w:r>
      <w:r w:rsidRPr="00636EA3">
        <w:rPr>
          <w:rFonts w:ascii="Times New Roman" w:hAnsi="Times New Roman" w:cs="Times New Roman"/>
        </w:rPr>
        <w:t xml:space="preserve">. godini putem OBRASCA za sudjelovanje u savjetovanju na e-poštu: </w:t>
      </w:r>
      <w:hyperlink r:id="rId8" w:history="1">
        <w:r w:rsidRPr="00636EA3">
          <w:rPr>
            <w:rStyle w:val="Hiperveza"/>
            <w:rFonts w:ascii="Times New Roman" w:hAnsi="Times New Roman" w:cs="Times New Roman"/>
          </w:rPr>
          <w:t>m.juric@zagrebacka-zupanija.hr</w:t>
        </w:r>
      </w:hyperlink>
      <w:r w:rsidRPr="00636EA3">
        <w:rPr>
          <w:rFonts w:ascii="Times New Roman" w:hAnsi="Times New Roman" w:cs="Times New Roman"/>
        </w:rPr>
        <w:t>.</w:t>
      </w:r>
    </w:p>
    <w:p w:rsidR="00940230" w:rsidRPr="00FD0DDC" w:rsidRDefault="00940230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35E36" w:rsidRPr="00FD0DDC" w:rsidRDefault="00835E3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DB4C25" w:rsidRPr="00FD0DDC" w:rsidRDefault="00DB4C25" w:rsidP="000C417F">
      <w:pPr>
        <w:pStyle w:val="Bezproreda"/>
        <w:jc w:val="both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>Po završetku savjetovanja, svi pristigli komentari bit će razmotreni te prihvaćeni ili neprihvaćeni uz obrazloženja, koja su sastavni dio Izvješća o savjetovanju s javnošću.</w:t>
      </w:r>
    </w:p>
    <w:p w:rsidR="000C417F" w:rsidRPr="00FD0DDC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35E36" w:rsidRPr="00FD0DDC" w:rsidRDefault="008F19F7" w:rsidP="000C417F">
      <w:pPr>
        <w:pStyle w:val="Bezproreda"/>
        <w:jc w:val="both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>Zahvaljujemo na doprin</w:t>
      </w:r>
      <w:r w:rsidR="00B00479" w:rsidRPr="00FD0DDC">
        <w:rPr>
          <w:rFonts w:ascii="Times New Roman" w:hAnsi="Times New Roman" w:cs="Times New Roman"/>
        </w:rPr>
        <w:t xml:space="preserve">osu u izradi što kvalitetnijeg </w:t>
      </w:r>
      <w:r w:rsidR="00B142E6" w:rsidRPr="00FD0DDC">
        <w:rPr>
          <w:rFonts w:ascii="Times New Roman" w:hAnsi="Times New Roman" w:cs="Times New Roman"/>
        </w:rPr>
        <w:t xml:space="preserve">nacrta </w:t>
      </w:r>
      <w:r w:rsidR="005627DD">
        <w:rPr>
          <w:rFonts w:ascii="Times New Roman" w:hAnsi="Times New Roman" w:cs="Times New Roman"/>
        </w:rPr>
        <w:t>D</w:t>
      </w:r>
      <w:r w:rsidR="00940230">
        <w:rPr>
          <w:rFonts w:ascii="Times New Roman" w:hAnsi="Times New Roman" w:cs="Times New Roman"/>
        </w:rPr>
        <w:t xml:space="preserve">opuna </w:t>
      </w:r>
      <w:r w:rsidR="00940230" w:rsidRPr="00636EA3">
        <w:rPr>
          <w:rFonts w:ascii="Times New Roman" w:hAnsi="Times New Roman" w:cs="Times New Roman"/>
        </w:rPr>
        <w:t>Programa razvoja poljoprivrede, šumarstv</w:t>
      </w:r>
      <w:r w:rsidR="00940230">
        <w:rPr>
          <w:rFonts w:ascii="Times New Roman" w:hAnsi="Times New Roman" w:cs="Times New Roman"/>
        </w:rPr>
        <w:t xml:space="preserve">a </w:t>
      </w:r>
      <w:r w:rsidR="00940230" w:rsidRPr="00636EA3">
        <w:rPr>
          <w:rFonts w:ascii="Times New Roman" w:hAnsi="Times New Roman" w:cs="Times New Roman"/>
        </w:rPr>
        <w:t>i ruraln</w:t>
      </w:r>
      <w:r w:rsidR="00940230">
        <w:rPr>
          <w:rFonts w:ascii="Times New Roman" w:hAnsi="Times New Roman" w:cs="Times New Roman"/>
        </w:rPr>
        <w:t>og</w:t>
      </w:r>
      <w:r w:rsidR="00940230" w:rsidRPr="00636EA3">
        <w:rPr>
          <w:rFonts w:ascii="Times New Roman" w:hAnsi="Times New Roman" w:cs="Times New Roman"/>
        </w:rPr>
        <w:t xml:space="preserve"> prostora Zagrebačke županije u 201</w:t>
      </w:r>
      <w:r w:rsidR="00940230">
        <w:rPr>
          <w:rFonts w:ascii="Times New Roman" w:hAnsi="Times New Roman" w:cs="Times New Roman"/>
        </w:rPr>
        <w:t>9</w:t>
      </w:r>
      <w:r w:rsidR="00940230" w:rsidRPr="00636EA3">
        <w:rPr>
          <w:rFonts w:ascii="Times New Roman" w:hAnsi="Times New Roman" w:cs="Times New Roman"/>
        </w:rPr>
        <w:t>. godini</w:t>
      </w:r>
      <w:r w:rsidR="00940230">
        <w:rPr>
          <w:rFonts w:ascii="Times New Roman" w:hAnsi="Times New Roman" w:cs="Times New Roman"/>
        </w:rPr>
        <w:t>.</w:t>
      </w:r>
    </w:p>
    <w:p w:rsidR="00B142E6" w:rsidRPr="00FD0DDC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B142E6" w:rsidRPr="00FD0DDC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3C5367" w:rsidRPr="00FD0DDC" w:rsidRDefault="003C5367" w:rsidP="000C417F">
      <w:pPr>
        <w:pStyle w:val="Bezproreda"/>
        <w:jc w:val="right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 xml:space="preserve">KOORDINATOR ZA SAVJETOVANJE </w:t>
      </w:r>
    </w:p>
    <w:p w:rsidR="003C5367" w:rsidRPr="00FD0DDC" w:rsidRDefault="00A317C2" w:rsidP="000C417F">
      <w:pPr>
        <w:pStyle w:val="Bezproreda"/>
        <w:jc w:val="right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 xml:space="preserve">S </w:t>
      </w:r>
      <w:r w:rsidR="003C5367" w:rsidRPr="00FD0DDC">
        <w:rPr>
          <w:rFonts w:ascii="Times New Roman" w:hAnsi="Times New Roman" w:cs="Times New Roman"/>
        </w:rPr>
        <w:t xml:space="preserve">JAVNOŠĆU </w:t>
      </w:r>
    </w:p>
    <w:p w:rsidR="003C5367" w:rsidRPr="00FD0DDC" w:rsidRDefault="00B142E6" w:rsidP="000C417F">
      <w:pPr>
        <w:pStyle w:val="Bezproreda"/>
        <w:jc w:val="right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 xml:space="preserve">Mato Jurić, dipl iur. </w:t>
      </w:r>
      <w:r w:rsidR="003C5367" w:rsidRPr="00FD0DDC">
        <w:rPr>
          <w:rFonts w:ascii="Times New Roman" w:hAnsi="Times New Roman" w:cs="Times New Roman"/>
        </w:rPr>
        <w:t xml:space="preserve"> </w:t>
      </w:r>
    </w:p>
    <w:sectPr w:rsidR="003C5367" w:rsidRPr="00FD0DDC" w:rsidSect="00F236F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9D" w:rsidRDefault="006A799D" w:rsidP="002342F3">
      <w:pPr>
        <w:spacing w:after="0" w:line="240" w:lineRule="auto"/>
      </w:pPr>
      <w:r>
        <w:separator/>
      </w:r>
    </w:p>
  </w:endnote>
  <w:endnote w:type="continuationSeparator" w:id="0">
    <w:p w:rsidR="006A799D" w:rsidRDefault="006A799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8B" w:rsidRDefault="0021138B">
    <w:pPr>
      <w:pStyle w:val="Podnoje"/>
      <w:jc w:val="right"/>
    </w:pPr>
  </w:p>
  <w:p w:rsidR="0021138B" w:rsidRDefault="002113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9D" w:rsidRDefault="006A799D" w:rsidP="002342F3">
      <w:pPr>
        <w:spacing w:after="0" w:line="240" w:lineRule="auto"/>
      </w:pPr>
      <w:r>
        <w:separator/>
      </w:r>
    </w:p>
  </w:footnote>
  <w:footnote w:type="continuationSeparator" w:id="0">
    <w:p w:rsidR="006A799D" w:rsidRDefault="006A799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460"/>
    <w:multiLevelType w:val="hybridMultilevel"/>
    <w:tmpl w:val="73C0E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C"/>
    <w:rsid w:val="00006602"/>
    <w:rsid w:val="000332C1"/>
    <w:rsid w:val="000C2019"/>
    <w:rsid w:val="000C417F"/>
    <w:rsid w:val="000E6688"/>
    <w:rsid w:val="000F7D47"/>
    <w:rsid w:val="001137BC"/>
    <w:rsid w:val="001158F9"/>
    <w:rsid w:val="00127275"/>
    <w:rsid w:val="00144EED"/>
    <w:rsid w:val="00161B57"/>
    <w:rsid w:val="00192803"/>
    <w:rsid w:val="001A5064"/>
    <w:rsid w:val="001D7768"/>
    <w:rsid w:val="001F7196"/>
    <w:rsid w:val="002033F7"/>
    <w:rsid w:val="0021138B"/>
    <w:rsid w:val="00224CAB"/>
    <w:rsid w:val="00231B49"/>
    <w:rsid w:val="002342F3"/>
    <w:rsid w:val="002636F7"/>
    <w:rsid w:val="0028158C"/>
    <w:rsid w:val="00295921"/>
    <w:rsid w:val="002D431B"/>
    <w:rsid w:val="00345631"/>
    <w:rsid w:val="00350452"/>
    <w:rsid w:val="00372404"/>
    <w:rsid w:val="00372F64"/>
    <w:rsid w:val="003A7FB2"/>
    <w:rsid w:val="003B5FC0"/>
    <w:rsid w:val="003C5367"/>
    <w:rsid w:val="004255DB"/>
    <w:rsid w:val="0045080A"/>
    <w:rsid w:val="00475D16"/>
    <w:rsid w:val="00480222"/>
    <w:rsid w:val="00481DAA"/>
    <w:rsid w:val="0048394E"/>
    <w:rsid w:val="004A7BC0"/>
    <w:rsid w:val="004F4FFE"/>
    <w:rsid w:val="005059F9"/>
    <w:rsid w:val="0052366C"/>
    <w:rsid w:val="005627DD"/>
    <w:rsid w:val="0057087B"/>
    <w:rsid w:val="005820BA"/>
    <w:rsid w:val="005908DA"/>
    <w:rsid w:val="005B6F7D"/>
    <w:rsid w:val="005E44F1"/>
    <w:rsid w:val="005E4A45"/>
    <w:rsid w:val="005E6BDE"/>
    <w:rsid w:val="005F10AD"/>
    <w:rsid w:val="0060717F"/>
    <w:rsid w:val="0062146A"/>
    <w:rsid w:val="00630524"/>
    <w:rsid w:val="00666DFB"/>
    <w:rsid w:val="00687D54"/>
    <w:rsid w:val="006A16C6"/>
    <w:rsid w:val="006A5796"/>
    <w:rsid w:val="006A799D"/>
    <w:rsid w:val="006D23FB"/>
    <w:rsid w:val="00710848"/>
    <w:rsid w:val="00724720"/>
    <w:rsid w:val="00731B92"/>
    <w:rsid w:val="00742382"/>
    <w:rsid w:val="007544D8"/>
    <w:rsid w:val="00761955"/>
    <w:rsid w:val="007836FA"/>
    <w:rsid w:val="00797B6B"/>
    <w:rsid w:val="007A667D"/>
    <w:rsid w:val="007F16A4"/>
    <w:rsid w:val="007F5012"/>
    <w:rsid w:val="00810EE3"/>
    <w:rsid w:val="00833C47"/>
    <w:rsid w:val="00835E36"/>
    <w:rsid w:val="00866D7E"/>
    <w:rsid w:val="00877BF9"/>
    <w:rsid w:val="008937D3"/>
    <w:rsid w:val="008B7BCE"/>
    <w:rsid w:val="008D0FA1"/>
    <w:rsid w:val="008F19F7"/>
    <w:rsid w:val="008F4AC4"/>
    <w:rsid w:val="0092035D"/>
    <w:rsid w:val="00922107"/>
    <w:rsid w:val="00940230"/>
    <w:rsid w:val="00946318"/>
    <w:rsid w:val="00970F38"/>
    <w:rsid w:val="009733D7"/>
    <w:rsid w:val="00985836"/>
    <w:rsid w:val="009B3F10"/>
    <w:rsid w:val="009B5DC2"/>
    <w:rsid w:val="00A10189"/>
    <w:rsid w:val="00A238A2"/>
    <w:rsid w:val="00A27B5C"/>
    <w:rsid w:val="00A317C2"/>
    <w:rsid w:val="00A83D02"/>
    <w:rsid w:val="00A8597E"/>
    <w:rsid w:val="00A879B7"/>
    <w:rsid w:val="00A93C3A"/>
    <w:rsid w:val="00AE5D23"/>
    <w:rsid w:val="00B00479"/>
    <w:rsid w:val="00B07054"/>
    <w:rsid w:val="00B12FD9"/>
    <w:rsid w:val="00B142E6"/>
    <w:rsid w:val="00B148B4"/>
    <w:rsid w:val="00B157C0"/>
    <w:rsid w:val="00B24BBD"/>
    <w:rsid w:val="00B36E48"/>
    <w:rsid w:val="00B76FE9"/>
    <w:rsid w:val="00B81E09"/>
    <w:rsid w:val="00B864AC"/>
    <w:rsid w:val="00B9301F"/>
    <w:rsid w:val="00BA2127"/>
    <w:rsid w:val="00BB5636"/>
    <w:rsid w:val="00BD57C4"/>
    <w:rsid w:val="00BF0D75"/>
    <w:rsid w:val="00BF1F8B"/>
    <w:rsid w:val="00BF4374"/>
    <w:rsid w:val="00C3114D"/>
    <w:rsid w:val="00C5739D"/>
    <w:rsid w:val="00C62341"/>
    <w:rsid w:val="00C86CE8"/>
    <w:rsid w:val="00CA0CBF"/>
    <w:rsid w:val="00CC1427"/>
    <w:rsid w:val="00D048D8"/>
    <w:rsid w:val="00D1135B"/>
    <w:rsid w:val="00D14E5E"/>
    <w:rsid w:val="00D15435"/>
    <w:rsid w:val="00D216B3"/>
    <w:rsid w:val="00D55840"/>
    <w:rsid w:val="00D8613B"/>
    <w:rsid w:val="00DB1A6A"/>
    <w:rsid w:val="00DB4C25"/>
    <w:rsid w:val="00DC4CF2"/>
    <w:rsid w:val="00DD4ED6"/>
    <w:rsid w:val="00E15EEF"/>
    <w:rsid w:val="00E3139A"/>
    <w:rsid w:val="00E33DB2"/>
    <w:rsid w:val="00E67685"/>
    <w:rsid w:val="00E70109"/>
    <w:rsid w:val="00E96849"/>
    <w:rsid w:val="00EA060B"/>
    <w:rsid w:val="00EB011B"/>
    <w:rsid w:val="00EC40DD"/>
    <w:rsid w:val="00F074AE"/>
    <w:rsid w:val="00F236F2"/>
    <w:rsid w:val="00F3739A"/>
    <w:rsid w:val="00F44F93"/>
    <w:rsid w:val="00F5346C"/>
    <w:rsid w:val="00FA1726"/>
    <w:rsid w:val="00FA285C"/>
    <w:rsid w:val="00FB127F"/>
    <w:rsid w:val="00FB54B6"/>
    <w:rsid w:val="00FD0DD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D4721-E227-47E8-A703-33E12DB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Odlomakpopisa">
    <w:name w:val="List Paragraph"/>
    <w:basedOn w:val="Normal"/>
    <w:uiPriority w:val="34"/>
    <w:qFormat/>
    <w:rsid w:val="00810EE3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1A506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34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C4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uric@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B4DC-3C84-4EFB-B5A9-1E5BDDBC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2018-01-08T12:02:00Z</cp:lastPrinted>
  <dcterms:created xsi:type="dcterms:W3CDTF">2019-04-15T07:52:00Z</dcterms:created>
  <dcterms:modified xsi:type="dcterms:W3CDTF">2019-04-15T07:54:00Z</dcterms:modified>
</cp:coreProperties>
</file>