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DE" w:rsidRPr="00A56D6E" w:rsidRDefault="00663FDE" w:rsidP="00D4259F">
      <w:pPr>
        <w:jc w:val="center"/>
        <w:rPr>
          <w:rFonts w:ascii="Arial" w:hAnsi="Arial" w:cs="Arial"/>
          <w:b/>
          <w:sz w:val="22"/>
          <w:szCs w:val="22"/>
        </w:rPr>
      </w:pPr>
    </w:p>
    <w:p w:rsidR="00D4259F" w:rsidRPr="00A56D6E" w:rsidRDefault="00D4259F" w:rsidP="00A56D6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>UPUTE ZA PRIJAVITELJE</w:t>
      </w:r>
    </w:p>
    <w:p w:rsidR="0095581B" w:rsidRDefault="004F40E9" w:rsidP="00A56D6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 xml:space="preserve">na Javni poziv </w:t>
      </w:r>
      <w:r w:rsidR="00457EF9" w:rsidRPr="00A56D6E">
        <w:rPr>
          <w:rFonts w:ascii="Arial" w:hAnsi="Arial" w:cs="Arial"/>
          <w:b/>
          <w:sz w:val="22"/>
          <w:szCs w:val="22"/>
        </w:rPr>
        <w:t xml:space="preserve">za </w:t>
      </w:r>
      <w:r w:rsidR="00B60699" w:rsidRPr="00A56D6E">
        <w:rPr>
          <w:rFonts w:ascii="Arial" w:hAnsi="Arial" w:cs="Arial"/>
          <w:b/>
          <w:sz w:val="22"/>
          <w:szCs w:val="22"/>
        </w:rPr>
        <w:t>provedbu mjere razvoja e-mobilnosti u Zagrebačkoj županiji</w:t>
      </w:r>
      <w:r w:rsidR="00B60699" w:rsidRPr="00A56D6E">
        <w:rPr>
          <w:rFonts w:ascii="Arial" w:hAnsi="Arial" w:cs="Arial"/>
          <w:sz w:val="22"/>
          <w:szCs w:val="22"/>
        </w:rPr>
        <w:t xml:space="preserve"> </w:t>
      </w:r>
      <w:r w:rsidR="00B60699" w:rsidRPr="00A56D6E">
        <w:rPr>
          <w:rFonts w:ascii="Arial" w:hAnsi="Arial" w:cs="Arial"/>
          <w:b/>
          <w:sz w:val="22"/>
          <w:szCs w:val="22"/>
        </w:rPr>
        <w:t>u 2017. godini</w:t>
      </w:r>
    </w:p>
    <w:p w:rsidR="00663FDE" w:rsidRPr="00A56D6E" w:rsidRDefault="00663FDE" w:rsidP="00B1063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259F" w:rsidRPr="00A56D6E" w:rsidRDefault="004F40E9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 xml:space="preserve">PREDMET I </w:t>
      </w:r>
      <w:r w:rsidR="00D4259F" w:rsidRPr="00A56D6E">
        <w:rPr>
          <w:rFonts w:ascii="Arial" w:hAnsi="Arial" w:cs="Arial"/>
          <w:b/>
          <w:sz w:val="22"/>
          <w:szCs w:val="22"/>
        </w:rPr>
        <w:t xml:space="preserve">CILJ </w:t>
      </w:r>
      <w:r w:rsidRPr="00A56D6E">
        <w:rPr>
          <w:rFonts w:ascii="Arial" w:hAnsi="Arial" w:cs="Arial"/>
          <w:b/>
          <w:sz w:val="22"/>
          <w:szCs w:val="22"/>
        </w:rPr>
        <w:t>JAVNOG POZIVA</w:t>
      </w:r>
    </w:p>
    <w:p w:rsidR="00B60699" w:rsidRPr="00A56D6E" w:rsidRDefault="00B60699" w:rsidP="002D1591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Predmet javnog poziva je dodjela bespovratnih potpora za izgradnju i stavljanje u rad e-punionica i pametnih klupe na području Zagrebačke županije u 2017. godini.</w:t>
      </w:r>
    </w:p>
    <w:p w:rsidR="00B60699" w:rsidRPr="00A56D6E" w:rsidRDefault="00B60699" w:rsidP="002D1591">
      <w:pPr>
        <w:jc w:val="both"/>
        <w:rPr>
          <w:rFonts w:ascii="Arial" w:hAnsi="Arial" w:cs="Arial"/>
          <w:sz w:val="22"/>
          <w:szCs w:val="22"/>
        </w:rPr>
      </w:pPr>
    </w:p>
    <w:p w:rsidR="00B60699" w:rsidRPr="00A56D6E" w:rsidRDefault="00B60699" w:rsidP="00A56D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Odobrena i dodijeljena Potpora temeljem ovog javnog poziva smatra se potporom male vrijednosti i bespovratna je. Davatelj potpore je Zagrebačka županija.</w:t>
      </w:r>
    </w:p>
    <w:p w:rsidR="002D1591" w:rsidRPr="00A56D6E" w:rsidRDefault="002D1591" w:rsidP="002D1591">
      <w:pPr>
        <w:pStyle w:val="Odlomakpopisa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8443F" w:rsidRPr="00A56D6E" w:rsidRDefault="0098443F" w:rsidP="002D1591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>PRIHVATLJIVI PRIJAVITELJI</w:t>
      </w:r>
    </w:p>
    <w:p w:rsidR="00B60699" w:rsidRPr="00A56D6E" w:rsidRDefault="00B60699" w:rsidP="00EE2C0E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Prihvatljivi prijavitelji su jedinice lokalne samouprave s područja Zagrebačke županije koje do prijave na ovaj javni poziv nemaju od strane Zagrebačke županije sufinanciranu i izgrađenu e-punionicu i/ili postavljenu pametnu klupu, ispunjavaju sve formalno-pravne i tehničke preduvjete za izgradnju i postavljanje e-punionice i/ili pametne klupe te imaju ugovorenu izgradnju i postavljanje e-punionice  i/ili pametne klupe.</w:t>
      </w:r>
    </w:p>
    <w:p w:rsidR="00EE2C0E" w:rsidRPr="00A56D6E" w:rsidRDefault="00EE2C0E" w:rsidP="00EE2C0E">
      <w:pPr>
        <w:jc w:val="both"/>
        <w:rPr>
          <w:rFonts w:ascii="Arial" w:hAnsi="Arial" w:cs="Arial"/>
          <w:sz w:val="22"/>
          <w:szCs w:val="22"/>
        </w:rPr>
      </w:pPr>
    </w:p>
    <w:p w:rsidR="00B60699" w:rsidRPr="00A56D6E" w:rsidRDefault="00B60699" w:rsidP="00A56D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Svaki Korisnik može dobiti jednu potporu za e-punionicu i/ili pametnu klupu u jednoj kalendarskoj godini.  </w:t>
      </w:r>
    </w:p>
    <w:p w:rsidR="00942DFA" w:rsidRPr="00A56D6E" w:rsidRDefault="00942DFA" w:rsidP="00B60699">
      <w:pPr>
        <w:jc w:val="both"/>
        <w:rPr>
          <w:rFonts w:ascii="Arial" w:hAnsi="Arial" w:cs="Arial"/>
          <w:b/>
          <w:sz w:val="22"/>
          <w:szCs w:val="22"/>
        </w:rPr>
      </w:pPr>
    </w:p>
    <w:p w:rsidR="0098443F" w:rsidRPr="00A56D6E" w:rsidRDefault="0098443F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 xml:space="preserve">PRIHVATLJIVI TROŠKOVI </w:t>
      </w:r>
    </w:p>
    <w:p w:rsidR="00B60699" w:rsidRPr="00A56D6E" w:rsidRDefault="00B60699" w:rsidP="00A56D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Prihvatljivi troškovi su svi izdaci koji se odnose na izgradnju i stavljanje u rad jedne e-punionice i/ili jedne pametne klupe, a koji će biti plaćeni najkasnije do 30. lipnja  2017. godine.</w:t>
      </w:r>
    </w:p>
    <w:p w:rsidR="000E1C04" w:rsidRPr="00A56D6E" w:rsidRDefault="000E1C04" w:rsidP="00284CD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8443F" w:rsidRPr="00A56D6E" w:rsidRDefault="00B82323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 xml:space="preserve">VISINA IZNOSA </w:t>
      </w:r>
      <w:r w:rsidR="0098443F" w:rsidRPr="00A56D6E">
        <w:rPr>
          <w:rFonts w:ascii="Arial" w:hAnsi="Arial" w:cs="Arial"/>
          <w:b/>
          <w:sz w:val="22"/>
          <w:szCs w:val="22"/>
        </w:rPr>
        <w:t xml:space="preserve">POTPORE </w:t>
      </w:r>
    </w:p>
    <w:p w:rsidR="00B60699" w:rsidRPr="00A56D6E" w:rsidRDefault="00B60699" w:rsidP="00B10635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Visina iznosa potpore za izgradnju i stavljanje u rad e-punionice i pametne klupe iznosi 100% iznosa prihvatljivih troškova.</w:t>
      </w:r>
    </w:p>
    <w:p w:rsidR="00B10635" w:rsidRPr="00A56D6E" w:rsidRDefault="00B10635" w:rsidP="00B10635">
      <w:pPr>
        <w:jc w:val="both"/>
        <w:rPr>
          <w:rFonts w:ascii="Arial" w:hAnsi="Arial" w:cs="Arial"/>
          <w:sz w:val="22"/>
          <w:szCs w:val="22"/>
        </w:rPr>
      </w:pPr>
    </w:p>
    <w:p w:rsidR="00B60699" w:rsidRPr="00A56D6E" w:rsidRDefault="00B60699" w:rsidP="002D1591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Maksimalna visina iznosa bespovratne potpore po jednom prijavitelju za e-punionicu iznosi 25.000,00 kn (uključujući PDV), a za pametnu klupu iznosi 16.000,00 kn (uključujući PDV).</w:t>
      </w:r>
    </w:p>
    <w:p w:rsidR="00DB0BFF" w:rsidRPr="00A56D6E" w:rsidRDefault="00DB0BFF" w:rsidP="002D1591">
      <w:pPr>
        <w:jc w:val="both"/>
        <w:rPr>
          <w:rFonts w:ascii="Arial" w:hAnsi="Arial" w:cs="Arial"/>
          <w:sz w:val="22"/>
          <w:szCs w:val="22"/>
        </w:rPr>
      </w:pPr>
    </w:p>
    <w:p w:rsidR="00DB0BFF" w:rsidRDefault="00DB0BFF" w:rsidP="00DB0BFF">
      <w:pPr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Odobreni iznos financiranja za ugovorenu izgradnju i stavljanje u rad e-punionice i/ili pametne klupe može se isplatiti u roku 15 dana od potpisivanja ugovora, a jedinica lokalne samouprave je dužna prije isplate bespovratne potpore predati Županiji instrumente osiguranja koji će se utvrditi ugovorom o sufinanciranju između Zagrebačke županije i Korisnika, kao jamstvo namjenskog trošenja odobrenog iznosa sufinanciranja</w:t>
      </w:r>
      <w:r w:rsidRPr="00A56D6E">
        <w:rPr>
          <w:rFonts w:ascii="Arial" w:hAnsi="Arial" w:cs="Arial"/>
          <w:b/>
          <w:sz w:val="22"/>
          <w:szCs w:val="22"/>
        </w:rPr>
        <w:t xml:space="preserve">. </w:t>
      </w:r>
    </w:p>
    <w:p w:rsidR="00A56D6E" w:rsidRPr="00A56D6E" w:rsidRDefault="00A56D6E" w:rsidP="00DB0BFF">
      <w:pPr>
        <w:jc w:val="both"/>
        <w:rPr>
          <w:rFonts w:ascii="Arial" w:hAnsi="Arial" w:cs="Arial"/>
          <w:b/>
          <w:sz w:val="22"/>
          <w:szCs w:val="22"/>
        </w:rPr>
      </w:pPr>
    </w:p>
    <w:p w:rsidR="00284CDB" w:rsidRPr="00A56D6E" w:rsidRDefault="00284CDB" w:rsidP="00A56D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Korisnici sredstava ne mogu ostvariti sredstva u slučaju ne ispunjenja preuzetih obveza po ranije zaključenim ugovorima sa Županijom i/ili postojanja bilo kakvih dugovanja prema Županiji.</w:t>
      </w:r>
    </w:p>
    <w:p w:rsidR="00B10635" w:rsidRDefault="00B10635" w:rsidP="00284C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56D6E" w:rsidRPr="00A56D6E" w:rsidRDefault="00A56D6E" w:rsidP="00284C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90605" w:rsidRPr="00A56D6E" w:rsidRDefault="009557EC" w:rsidP="006B1A9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lastRenderedPageBreak/>
        <w:t xml:space="preserve">KRITERIJI DODJELE </w:t>
      </w:r>
      <w:r w:rsidR="00990605" w:rsidRPr="00A56D6E">
        <w:rPr>
          <w:rFonts w:ascii="Arial" w:hAnsi="Arial" w:cs="Arial"/>
          <w:b/>
          <w:sz w:val="22"/>
          <w:szCs w:val="22"/>
        </w:rPr>
        <w:t xml:space="preserve">POTPORE </w:t>
      </w:r>
    </w:p>
    <w:p w:rsidR="00B60699" w:rsidRPr="00A56D6E" w:rsidRDefault="00B60699" w:rsidP="00A56D6E">
      <w:pPr>
        <w:spacing w:after="120" w:line="360" w:lineRule="auto"/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A56D6E">
        <w:rPr>
          <w:rFonts w:ascii="Arial" w:hAnsi="Arial" w:cs="Arial"/>
          <w:kern w:val="2"/>
          <w:sz w:val="22"/>
          <w:szCs w:val="22"/>
        </w:rPr>
        <w:t>Kriteriji za dodjelu bespovratne potpore su:</w:t>
      </w:r>
    </w:p>
    <w:p w:rsidR="00B60699" w:rsidRPr="00A56D6E" w:rsidRDefault="00B60699" w:rsidP="00A56D6E">
      <w:pPr>
        <w:numPr>
          <w:ilvl w:val="0"/>
          <w:numId w:val="29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A56D6E">
        <w:rPr>
          <w:rFonts w:ascii="Arial" w:hAnsi="Arial" w:cs="Arial"/>
          <w:kern w:val="2"/>
          <w:sz w:val="22"/>
          <w:szCs w:val="22"/>
        </w:rPr>
        <w:t>ispunjenje svih formalno-pravnih i tehničkih preduvjete za izgradnju i stavljanje u rad  e-punionice i/ili pametne klupe, a za e-punionice izdvajamo: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>odrediti najmanje 1 (jedno) odgovarajuće parkirno mjesto za električna vozila te ishoditi suglasnost vlasnika;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>odrediti odgovarajuće mjesto na kojem će se postaviti punionica, u neposrednoj blizini rezerviranih parkirnih mjesta, do 1 metar od ruba parkirnog mjesta (ishođene sve dozvole i suglasnosti vlasnika zemljišta za instalaciju punionice);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>odrediti trasu polaganja energetskih i komunikacijskih kablova između glavnog razvodnog ormara i mikro lokacije predviđene za instalaciju punionice te ishoditi potrebne suglasnosti od vlasnika zemljišta;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 xml:space="preserve">dimenzionirati i položiti </w:t>
      </w:r>
      <w:proofErr w:type="spellStart"/>
      <w:r w:rsidRPr="00A56D6E">
        <w:rPr>
          <w:rFonts w:ascii="Arial" w:hAnsi="Arial" w:cs="Arial"/>
          <w:bCs/>
          <w:sz w:val="22"/>
          <w:szCs w:val="22"/>
        </w:rPr>
        <w:t>napojni</w:t>
      </w:r>
      <w:proofErr w:type="spellEnd"/>
      <w:r w:rsidRPr="00A56D6E">
        <w:rPr>
          <w:rFonts w:ascii="Arial" w:hAnsi="Arial" w:cs="Arial"/>
          <w:bCs/>
          <w:sz w:val="22"/>
          <w:szCs w:val="22"/>
        </w:rPr>
        <w:t xml:space="preserve"> kabel do punionice (u slučaju udaljenosti manjih od 60 metara između glavnog razvodnog ormara i mikro lokacije punionice, postaviti kabel tip FG70R 5 x 10 mm2 do svakog parkirnog mjesta);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 xml:space="preserve">izvesti lokalno uzemljenje na mikro lokaciji ukoliko je udaljenost između punionice i glavnog razvodnog ormara veća od 5 metara; 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 xml:space="preserve">položiti komunikacijski kabel između glavnog razvodnog ormara i mikro lokacije predviđene za punionicu, te osigurati pristup internetu (javno dostupnu statičnu IP adresu); moguće je osigurati pristup internetu preko GSM </w:t>
      </w:r>
      <w:proofErr w:type="spellStart"/>
      <w:r w:rsidRPr="00A56D6E">
        <w:rPr>
          <w:rFonts w:ascii="Arial" w:hAnsi="Arial" w:cs="Arial"/>
          <w:bCs/>
          <w:sz w:val="22"/>
          <w:szCs w:val="22"/>
        </w:rPr>
        <w:t>rutera</w:t>
      </w:r>
      <w:proofErr w:type="spellEnd"/>
      <w:r w:rsidRPr="00A56D6E">
        <w:rPr>
          <w:rFonts w:ascii="Arial" w:hAnsi="Arial" w:cs="Arial"/>
          <w:bCs/>
          <w:sz w:val="22"/>
          <w:szCs w:val="22"/>
        </w:rPr>
        <w:t xml:space="preserve"> (potrebno naznačiti koja je opcija prihvatljiva);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 xml:space="preserve">osigurati trofaznu odgovarajuću priključnu snagu od oko 1x11 kW po parkirnom mjestu (minimalno 7,4 kW priključak po svakom od rezerviranih parkirnih mjesta, optimalno 11kW, a idealno 22kW); </w:t>
      </w:r>
    </w:p>
    <w:p w:rsidR="00B10635" w:rsidRPr="00A56D6E" w:rsidRDefault="00B10635" w:rsidP="00B10635">
      <w:pPr>
        <w:numPr>
          <w:ilvl w:val="0"/>
          <w:numId w:val="36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A56D6E">
        <w:rPr>
          <w:rFonts w:ascii="Arial" w:hAnsi="Arial" w:cs="Arial"/>
          <w:bCs/>
          <w:sz w:val="22"/>
          <w:szCs w:val="22"/>
        </w:rPr>
        <w:t xml:space="preserve">položiti temeljno sidro za prihvat punionice ili osigurati prihvatni zid za montažu punionice u neposrednoj blizini parkirnog mjesta (do 1 metar udaljenosti). </w:t>
      </w:r>
    </w:p>
    <w:p w:rsidR="00B60699" w:rsidRPr="00A56D6E" w:rsidRDefault="00B60699" w:rsidP="00A56D6E">
      <w:pPr>
        <w:numPr>
          <w:ilvl w:val="0"/>
          <w:numId w:val="29"/>
        </w:numPr>
        <w:spacing w:after="200" w:line="276" w:lineRule="auto"/>
        <w:ind w:left="357" w:hanging="357"/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A56D6E">
        <w:rPr>
          <w:rFonts w:ascii="Arial" w:hAnsi="Arial" w:cs="Arial"/>
          <w:kern w:val="2"/>
          <w:sz w:val="22"/>
          <w:szCs w:val="22"/>
        </w:rPr>
        <w:t xml:space="preserve">redoslijed podnošenja prijava. </w:t>
      </w:r>
    </w:p>
    <w:p w:rsidR="002D1591" w:rsidRPr="00A56D6E" w:rsidRDefault="002D1591" w:rsidP="0000218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1591" w:rsidRPr="00A56D6E" w:rsidRDefault="00AD74E5" w:rsidP="00DD57C0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 xml:space="preserve">PREPORUČENE </w:t>
      </w:r>
      <w:r w:rsidR="002D1591" w:rsidRPr="00A56D6E">
        <w:rPr>
          <w:rFonts w:ascii="Arial" w:hAnsi="Arial" w:cs="Arial"/>
          <w:b/>
          <w:sz w:val="22"/>
          <w:szCs w:val="22"/>
        </w:rPr>
        <w:t>MINIMALNE TEHNIČKE KARAKTERISTIKE</w:t>
      </w:r>
    </w:p>
    <w:p w:rsidR="002D1591" w:rsidRPr="00A56D6E" w:rsidRDefault="00DD57C0" w:rsidP="00A56D6E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56D6E">
        <w:rPr>
          <w:rFonts w:ascii="Arial" w:hAnsi="Arial" w:cs="Arial"/>
          <w:sz w:val="22"/>
          <w:szCs w:val="22"/>
          <w:u w:val="single"/>
        </w:rPr>
        <w:t>Preporuk</w:t>
      </w:r>
      <w:r w:rsidR="00AD74E5" w:rsidRPr="00A56D6E">
        <w:rPr>
          <w:rFonts w:ascii="Arial" w:hAnsi="Arial" w:cs="Arial"/>
          <w:sz w:val="22"/>
          <w:szCs w:val="22"/>
          <w:u w:val="single"/>
        </w:rPr>
        <w:t xml:space="preserve">a </w:t>
      </w:r>
      <w:r w:rsidRPr="00A56D6E">
        <w:rPr>
          <w:rFonts w:ascii="Arial" w:hAnsi="Arial" w:cs="Arial"/>
          <w:sz w:val="22"/>
          <w:szCs w:val="22"/>
          <w:u w:val="single"/>
        </w:rPr>
        <w:t>tehničkih karakteristika za e-punionicu:</w:t>
      </w:r>
    </w:p>
    <w:p w:rsidR="00DD57C0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Punionica 1x22kW, </w:t>
      </w:r>
      <w:proofErr w:type="spellStart"/>
      <w:r w:rsidRPr="00A56D6E">
        <w:rPr>
          <w:rFonts w:ascii="Arial" w:hAnsi="Arial" w:cs="Arial"/>
          <w:sz w:val="22"/>
          <w:szCs w:val="22"/>
        </w:rPr>
        <w:t>type</w:t>
      </w:r>
      <w:proofErr w:type="spellEnd"/>
      <w:r w:rsidRPr="00A56D6E">
        <w:rPr>
          <w:rFonts w:ascii="Arial" w:hAnsi="Arial" w:cs="Arial"/>
          <w:sz w:val="22"/>
          <w:szCs w:val="22"/>
        </w:rPr>
        <w:t xml:space="preserve"> 2;</w:t>
      </w:r>
    </w:p>
    <w:p w:rsidR="002D1591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Dostava, montaža i puštanja punionice u pogon na području Općine;</w:t>
      </w:r>
    </w:p>
    <w:p w:rsidR="00DD57C0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Komplet RFID kartica;</w:t>
      </w:r>
    </w:p>
    <w:p w:rsidR="00DD57C0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Upravljanje punionicama iz kontrolnog centra i održavanje;</w:t>
      </w:r>
    </w:p>
    <w:p w:rsidR="00DD57C0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Integracija punionica sa (međunarodnom) </w:t>
      </w:r>
      <w:proofErr w:type="spellStart"/>
      <w:r w:rsidRPr="00A56D6E">
        <w:rPr>
          <w:rFonts w:ascii="Arial" w:hAnsi="Arial" w:cs="Arial"/>
          <w:sz w:val="22"/>
          <w:szCs w:val="22"/>
        </w:rPr>
        <w:t>eRoaming</w:t>
      </w:r>
      <w:proofErr w:type="spellEnd"/>
      <w:r w:rsidRPr="00A56D6E">
        <w:rPr>
          <w:rFonts w:ascii="Arial" w:hAnsi="Arial" w:cs="Arial"/>
          <w:sz w:val="22"/>
          <w:szCs w:val="22"/>
        </w:rPr>
        <w:t xml:space="preserve"> platformom i aktivna promocija; </w:t>
      </w:r>
    </w:p>
    <w:p w:rsidR="00DD57C0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Autorizacija te mogućnost automatske naplate usluge punjenja putem SMS-a;</w:t>
      </w:r>
    </w:p>
    <w:p w:rsidR="00DD57C0" w:rsidRPr="00A56D6E" w:rsidRDefault="00DD57C0" w:rsidP="00A56D6E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Autorizacija te automatske naplate usluge punjenja putem kreditnih kartica (Master </w:t>
      </w:r>
      <w:proofErr w:type="spellStart"/>
      <w:r w:rsidRPr="00A56D6E">
        <w:rPr>
          <w:rFonts w:ascii="Arial" w:hAnsi="Arial" w:cs="Arial"/>
          <w:sz w:val="22"/>
          <w:szCs w:val="22"/>
        </w:rPr>
        <w:t>Card</w:t>
      </w:r>
      <w:proofErr w:type="spellEnd"/>
      <w:r w:rsidRPr="00A56D6E">
        <w:rPr>
          <w:rFonts w:ascii="Arial" w:hAnsi="Arial" w:cs="Arial"/>
          <w:sz w:val="22"/>
          <w:szCs w:val="22"/>
        </w:rPr>
        <w:t xml:space="preserve">, Visa, </w:t>
      </w:r>
      <w:proofErr w:type="spellStart"/>
      <w:r w:rsidRPr="00A56D6E">
        <w:rPr>
          <w:rFonts w:ascii="Arial" w:hAnsi="Arial" w:cs="Arial"/>
          <w:sz w:val="22"/>
          <w:szCs w:val="22"/>
        </w:rPr>
        <w:t>Paypal</w:t>
      </w:r>
      <w:proofErr w:type="spellEnd"/>
      <w:r w:rsidRPr="00A56D6E">
        <w:rPr>
          <w:rFonts w:ascii="Arial" w:hAnsi="Arial" w:cs="Arial"/>
          <w:sz w:val="22"/>
          <w:szCs w:val="22"/>
        </w:rPr>
        <w:t>);</w:t>
      </w:r>
    </w:p>
    <w:p w:rsidR="00DD57C0" w:rsidRPr="00A56D6E" w:rsidRDefault="00AD74E5" w:rsidP="00A56D6E">
      <w:pPr>
        <w:pStyle w:val="Odlomakpopisa"/>
        <w:numPr>
          <w:ilvl w:val="0"/>
          <w:numId w:val="3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Isporuka d</w:t>
      </w:r>
      <w:r w:rsidR="00DD57C0" w:rsidRPr="00A56D6E">
        <w:rPr>
          <w:rFonts w:ascii="Arial" w:hAnsi="Arial" w:cs="Arial"/>
          <w:sz w:val="22"/>
          <w:szCs w:val="22"/>
        </w:rPr>
        <w:t>etaljn</w:t>
      </w:r>
      <w:r w:rsidRPr="00A56D6E">
        <w:rPr>
          <w:rFonts w:ascii="Arial" w:hAnsi="Arial" w:cs="Arial"/>
          <w:sz w:val="22"/>
          <w:szCs w:val="22"/>
        </w:rPr>
        <w:t>ih</w:t>
      </w:r>
      <w:r w:rsidR="00DD57C0" w:rsidRPr="00A56D6E">
        <w:rPr>
          <w:rFonts w:ascii="Arial" w:hAnsi="Arial" w:cs="Arial"/>
          <w:sz w:val="22"/>
          <w:szCs w:val="22"/>
        </w:rPr>
        <w:t xml:space="preserve"> korisničk</w:t>
      </w:r>
      <w:r w:rsidRPr="00A56D6E">
        <w:rPr>
          <w:rFonts w:ascii="Arial" w:hAnsi="Arial" w:cs="Arial"/>
          <w:sz w:val="22"/>
          <w:szCs w:val="22"/>
        </w:rPr>
        <w:t>ih</w:t>
      </w:r>
      <w:r w:rsidR="00DD57C0" w:rsidRPr="00A56D6E">
        <w:rPr>
          <w:rFonts w:ascii="Arial" w:hAnsi="Arial" w:cs="Arial"/>
          <w:sz w:val="22"/>
          <w:szCs w:val="22"/>
        </w:rPr>
        <w:t xml:space="preserve"> uput</w:t>
      </w:r>
      <w:r w:rsidRPr="00A56D6E">
        <w:rPr>
          <w:rFonts w:ascii="Arial" w:hAnsi="Arial" w:cs="Arial"/>
          <w:sz w:val="22"/>
          <w:szCs w:val="22"/>
        </w:rPr>
        <w:t>a</w:t>
      </w:r>
      <w:r w:rsidR="00DD57C0" w:rsidRPr="00A56D6E">
        <w:rPr>
          <w:rFonts w:ascii="Arial" w:hAnsi="Arial" w:cs="Arial"/>
          <w:sz w:val="22"/>
          <w:szCs w:val="22"/>
        </w:rPr>
        <w:t>.</w:t>
      </w:r>
    </w:p>
    <w:p w:rsidR="00DD57C0" w:rsidRPr="00A56D6E" w:rsidRDefault="00DD57C0" w:rsidP="00DD57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57C0" w:rsidRPr="00A56D6E" w:rsidRDefault="00DD57C0" w:rsidP="00A56D6E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56D6E">
        <w:rPr>
          <w:rFonts w:ascii="Arial" w:hAnsi="Arial" w:cs="Arial"/>
          <w:sz w:val="22"/>
          <w:szCs w:val="22"/>
          <w:u w:val="single"/>
        </w:rPr>
        <w:t>Preporuk</w:t>
      </w:r>
      <w:r w:rsidR="00AD74E5" w:rsidRPr="00A56D6E">
        <w:rPr>
          <w:rFonts w:ascii="Arial" w:hAnsi="Arial" w:cs="Arial"/>
          <w:sz w:val="22"/>
          <w:szCs w:val="22"/>
          <w:u w:val="single"/>
        </w:rPr>
        <w:t>a</w:t>
      </w:r>
      <w:r w:rsidRPr="00A56D6E">
        <w:rPr>
          <w:rFonts w:ascii="Arial" w:hAnsi="Arial" w:cs="Arial"/>
          <w:sz w:val="22"/>
          <w:szCs w:val="22"/>
          <w:u w:val="single"/>
        </w:rPr>
        <w:t xml:space="preserve"> tehničkih karakteristika za pametnu klupu: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Foto</w:t>
      </w:r>
      <w:r w:rsidR="00AD74E5" w:rsidRPr="00A56D6E">
        <w:rPr>
          <w:rFonts w:ascii="Arial" w:hAnsi="Arial" w:cs="Arial"/>
          <w:sz w:val="22"/>
          <w:szCs w:val="22"/>
        </w:rPr>
        <w:t xml:space="preserve"> </w:t>
      </w:r>
      <w:r w:rsidRPr="00A56D6E">
        <w:rPr>
          <w:rFonts w:ascii="Arial" w:hAnsi="Arial" w:cs="Arial"/>
          <w:sz w:val="22"/>
          <w:szCs w:val="22"/>
        </w:rPr>
        <w:t>naponski moduli ukupne snage preko 100W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Baterijski sustav kapaciteta iznad 50Ah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USB punjenje</w:t>
      </w:r>
      <w:r w:rsidR="00AD74E5" w:rsidRPr="00A56D6E">
        <w:rPr>
          <w:rFonts w:ascii="Arial" w:hAnsi="Arial" w:cs="Arial"/>
          <w:sz w:val="22"/>
          <w:szCs w:val="22"/>
        </w:rPr>
        <w:t xml:space="preserve">: broj </w:t>
      </w:r>
      <w:proofErr w:type="spellStart"/>
      <w:r w:rsidR="00AD74E5" w:rsidRPr="00A56D6E">
        <w:rPr>
          <w:rFonts w:ascii="Arial" w:hAnsi="Arial" w:cs="Arial"/>
          <w:sz w:val="22"/>
          <w:szCs w:val="22"/>
        </w:rPr>
        <w:t>portova</w:t>
      </w:r>
      <w:proofErr w:type="spellEnd"/>
      <w:r w:rsidR="00AD74E5" w:rsidRPr="00A56D6E">
        <w:rPr>
          <w:rFonts w:ascii="Arial" w:hAnsi="Arial" w:cs="Arial"/>
          <w:sz w:val="22"/>
          <w:szCs w:val="22"/>
        </w:rPr>
        <w:t xml:space="preserve"> 2</w:t>
      </w:r>
      <w:r w:rsidRPr="00A56D6E">
        <w:rPr>
          <w:rFonts w:ascii="Arial" w:hAnsi="Arial" w:cs="Arial"/>
          <w:sz w:val="22"/>
          <w:szCs w:val="22"/>
        </w:rPr>
        <w:t>, snage po portu 5W (1A)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Zaštita od kratkog spoja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LED svjetlo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lastRenderedPageBreak/>
        <w:t>Bežično punjenje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Sustav hlađenja sjedala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GPS lociranje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Senzori (temperature, vlažnosti,</w:t>
      </w:r>
      <w:r w:rsidR="00AD74E5" w:rsidRPr="00A56D6E">
        <w:rPr>
          <w:rFonts w:ascii="Arial" w:hAnsi="Arial" w:cs="Arial"/>
          <w:sz w:val="22"/>
          <w:szCs w:val="22"/>
        </w:rPr>
        <w:t xml:space="preserve"> </w:t>
      </w:r>
      <w:r w:rsidRPr="00A56D6E">
        <w:rPr>
          <w:rFonts w:ascii="Arial" w:hAnsi="Arial" w:cs="Arial"/>
          <w:sz w:val="22"/>
          <w:szCs w:val="22"/>
        </w:rPr>
        <w:t>kiše)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Platforma za nadzor klupe s uvidom u stanje baterije, senzora i LED svjetla i prikazom broja USB punjenja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Automatsko ažuriranje putem interneta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DD57C0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Sustav Alarma putem platforme (WEB-a)</w:t>
      </w:r>
      <w:r w:rsidR="00AD74E5" w:rsidRPr="00A56D6E">
        <w:rPr>
          <w:rFonts w:ascii="Arial" w:hAnsi="Arial" w:cs="Arial"/>
          <w:sz w:val="22"/>
          <w:szCs w:val="22"/>
        </w:rPr>
        <w:t>;</w:t>
      </w:r>
    </w:p>
    <w:p w:rsidR="00DD57C0" w:rsidRPr="00A56D6E" w:rsidRDefault="00AD74E5" w:rsidP="00A56D6E">
      <w:pPr>
        <w:pStyle w:val="Odlomakpopisa"/>
        <w:numPr>
          <w:ilvl w:val="0"/>
          <w:numId w:val="3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Data promet: 300GB mjeseč</w:t>
      </w:r>
      <w:r w:rsidR="00DD57C0" w:rsidRPr="00A56D6E">
        <w:rPr>
          <w:rFonts w:ascii="Arial" w:hAnsi="Arial" w:cs="Arial"/>
          <w:sz w:val="22"/>
          <w:szCs w:val="22"/>
        </w:rPr>
        <w:t>no</w:t>
      </w:r>
      <w:r w:rsidRPr="00A56D6E">
        <w:rPr>
          <w:rFonts w:ascii="Arial" w:hAnsi="Arial" w:cs="Arial"/>
          <w:sz w:val="22"/>
          <w:szCs w:val="22"/>
        </w:rPr>
        <w:t>.</w:t>
      </w:r>
      <w:r w:rsidR="00DD57C0" w:rsidRPr="00A56D6E">
        <w:rPr>
          <w:rFonts w:ascii="Arial" w:hAnsi="Arial" w:cs="Arial"/>
          <w:sz w:val="22"/>
          <w:szCs w:val="22"/>
        </w:rPr>
        <w:t xml:space="preserve"> </w:t>
      </w:r>
    </w:p>
    <w:p w:rsidR="00DD57C0" w:rsidRPr="00A56D6E" w:rsidRDefault="00DD57C0" w:rsidP="00A56D6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03304" w:rsidRPr="00A56D6E" w:rsidRDefault="000649EB" w:rsidP="00B10635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>NA</w:t>
      </w:r>
      <w:r w:rsidR="004F40E9" w:rsidRPr="00A56D6E">
        <w:rPr>
          <w:rFonts w:ascii="Arial" w:hAnsi="Arial" w:cs="Arial"/>
          <w:b/>
          <w:sz w:val="22"/>
          <w:szCs w:val="22"/>
        </w:rPr>
        <w:t>Č</w:t>
      </w:r>
      <w:r w:rsidRPr="00A56D6E">
        <w:rPr>
          <w:rFonts w:ascii="Arial" w:hAnsi="Arial" w:cs="Arial"/>
          <w:b/>
          <w:sz w:val="22"/>
          <w:szCs w:val="22"/>
        </w:rPr>
        <w:t xml:space="preserve">IN PRIJAVE ZA </w:t>
      </w:r>
      <w:r w:rsidR="004F40E9" w:rsidRPr="00A56D6E">
        <w:rPr>
          <w:rFonts w:ascii="Arial" w:hAnsi="Arial" w:cs="Arial"/>
          <w:b/>
          <w:sz w:val="22"/>
          <w:szCs w:val="22"/>
        </w:rPr>
        <w:t>DODJELU POTPORE</w:t>
      </w:r>
    </w:p>
    <w:p w:rsidR="00B60699" w:rsidRPr="00A56D6E" w:rsidRDefault="00B60699" w:rsidP="00B606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Podnositelj prijave za dodjelu potpore dostavlja sljedeću dokumentaciju: </w:t>
      </w:r>
    </w:p>
    <w:p w:rsidR="00B60699" w:rsidRPr="00A56D6E" w:rsidRDefault="00B60699" w:rsidP="00B6069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Ispunjen prijavni obrazac Zagrebačke županije,</w:t>
      </w:r>
    </w:p>
    <w:p w:rsidR="00AD74E5" w:rsidRPr="00A56D6E" w:rsidRDefault="00AD74E5" w:rsidP="00AD74E5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Dokaz o ugovaranju izgradnje i stavljanja u rad e-punionice i/ili pametne klupe (original ili ovjerena kopija Ugovora</w:t>
      </w:r>
      <w:r w:rsidR="0058211A" w:rsidRPr="00A56D6E">
        <w:rPr>
          <w:rFonts w:ascii="Arial" w:hAnsi="Arial" w:cs="Arial"/>
          <w:sz w:val="22"/>
          <w:szCs w:val="22"/>
        </w:rPr>
        <w:t xml:space="preserve"> ili narudžbenice</w:t>
      </w:r>
      <w:r w:rsidRPr="00A56D6E">
        <w:rPr>
          <w:rFonts w:ascii="Arial" w:hAnsi="Arial" w:cs="Arial"/>
          <w:sz w:val="22"/>
          <w:szCs w:val="22"/>
        </w:rPr>
        <w:t>),</w:t>
      </w:r>
    </w:p>
    <w:p w:rsidR="00B60699" w:rsidRPr="00A56D6E" w:rsidRDefault="00B60699" w:rsidP="00B6069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Izjava 1. – Izjava o načinu financiranja projekta,</w:t>
      </w:r>
    </w:p>
    <w:p w:rsidR="00B60699" w:rsidRPr="00A56D6E" w:rsidRDefault="00B60699" w:rsidP="00B6069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Izjava 2. – Izjava o nepostojanju dugovanja prema proračunu Zagrebačke županije</w:t>
      </w:r>
      <w:r w:rsidR="00AD74E5" w:rsidRPr="00A56D6E">
        <w:rPr>
          <w:rFonts w:ascii="Arial" w:hAnsi="Arial" w:cs="Arial"/>
          <w:sz w:val="22"/>
          <w:szCs w:val="22"/>
        </w:rPr>
        <w:t>.</w:t>
      </w:r>
    </w:p>
    <w:p w:rsidR="00B60699" w:rsidRPr="00A56D6E" w:rsidRDefault="00B60699" w:rsidP="00B60699">
      <w:pPr>
        <w:ind w:left="708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A56D6E">
        <w:rPr>
          <w:rFonts w:ascii="Arial" w:hAnsi="Arial" w:cs="Arial"/>
          <w:sz w:val="22"/>
          <w:szCs w:val="22"/>
        </w:rPr>
        <w:t xml:space="preserve">Upute za prijavitelje i prijavni obrazac se preuzimaju na službenoj mrežnoj stranici Zagrebačke županije </w:t>
      </w:r>
      <w:r w:rsidRPr="00A56D6E">
        <w:rPr>
          <w:rFonts w:ascii="Arial" w:hAnsi="Arial" w:cs="Arial"/>
          <w:sz w:val="22"/>
          <w:szCs w:val="22"/>
          <w:u w:val="single"/>
        </w:rPr>
        <w:t>www.zagrebacka-zupanija.hr</w:t>
      </w:r>
      <w:r w:rsidRPr="00A56D6E">
        <w:rPr>
          <w:rFonts w:ascii="Arial" w:hAnsi="Arial" w:cs="Arial"/>
          <w:sz w:val="22"/>
          <w:szCs w:val="22"/>
        </w:rPr>
        <w:t xml:space="preserve"> u rubrici „Natječaji / Javni pozivi / Upravni odjel za fondove Europske unije, regionalnu i međunarodnu suradnju“, pod nazivom </w:t>
      </w:r>
      <w:r w:rsidRPr="00A56D6E">
        <w:rPr>
          <w:rFonts w:ascii="Arial" w:hAnsi="Arial" w:cs="Arial"/>
          <w:b/>
          <w:sz w:val="22"/>
          <w:szCs w:val="22"/>
        </w:rPr>
        <w:t>„Javni poziv za provedbu mjere razvoja e-mobilnosti u Zagrebačkoj županiji u 2017. godini“</w:t>
      </w:r>
      <w:r w:rsidRPr="00A56D6E">
        <w:rPr>
          <w:rFonts w:ascii="Arial" w:hAnsi="Arial" w:cs="Arial"/>
          <w:sz w:val="22"/>
          <w:szCs w:val="22"/>
        </w:rPr>
        <w:t>, odnosno mogu se podići u Upravnom odjelu Zagrebačke županije za fondove Europske unije, regionalnu i međunarodnu suradnju, Zagreb, Ulica grada Vukovara 72/VI.</w:t>
      </w: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0699" w:rsidRPr="00A56D6E" w:rsidRDefault="00B60699" w:rsidP="002D1591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Prijava na Javni poziv podnosi se isključivo na propisanom i popunjenom obrascu, s priloženom traženom dokumentacijom, u zatvorenoj omotnici sa naznakom</w:t>
      </w:r>
      <w:r w:rsidRPr="00A56D6E">
        <w:rPr>
          <w:rFonts w:ascii="Arial" w:hAnsi="Arial" w:cs="Arial"/>
          <w:b/>
          <w:sz w:val="22"/>
          <w:szCs w:val="22"/>
        </w:rPr>
        <w:t xml:space="preserve"> „Javni poziv za provedbu mjere razvoja e-mobilnosti u Zagrebačkoj županiji u 2017. godini“</w:t>
      </w:r>
      <w:r w:rsidRPr="00A56D6E">
        <w:rPr>
          <w:rFonts w:ascii="Arial" w:hAnsi="Arial" w:cs="Arial"/>
          <w:sz w:val="22"/>
          <w:szCs w:val="22"/>
        </w:rPr>
        <w:t>,</w:t>
      </w:r>
      <w:r w:rsidRPr="00A56D6E">
        <w:rPr>
          <w:rFonts w:ascii="Arial" w:hAnsi="Arial" w:cs="Arial"/>
          <w:b/>
          <w:sz w:val="22"/>
          <w:szCs w:val="22"/>
        </w:rPr>
        <w:t xml:space="preserve"> </w:t>
      </w:r>
      <w:r w:rsidRPr="00A56D6E">
        <w:rPr>
          <w:rFonts w:ascii="Arial" w:hAnsi="Arial" w:cs="Arial"/>
          <w:sz w:val="22"/>
          <w:szCs w:val="22"/>
        </w:rPr>
        <w:t>isključivo preporučenom poštom na adresu:</w:t>
      </w: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Zagrebačka županija</w:t>
      </w: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Upravni odjel za fondove EU, regionalnu i međunarodnu suradnju</w:t>
      </w: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Ulica grada Vukovara 72/VI</w:t>
      </w: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10 000 Zagreb</w:t>
      </w: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699" w:rsidRPr="00A56D6E" w:rsidRDefault="00B60699" w:rsidP="00B606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Sva dodatna pojašnjenja ili informacije mogu se zatražiti na telefon 01/6052-860.</w:t>
      </w:r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</w:rPr>
      </w:pPr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Krajnji rok podnošenja prijava u okviru ovog Javnog poziva je 20. ožujka 2017. godine.</w:t>
      </w:r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 </w:t>
      </w:r>
    </w:p>
    <w:p w:rsidR="00B60699" w:rsidRPr="00A56D6E" w:rsidRDefault="00B60699" w:rsidP="00A56D6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Prijave koje ne budu dostavljene u propisanom roku, na način i u obliku koji su ovdje opisani, smatrat će se neprihvatljivima i neće se razmatrati.</w:t>
      </w:r>
    </w:p>
    <w:p w:rsidR="005F25DA" w:rsidRDefault="005F25DA" w:rsidP="00A56D6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15784" w:rsidRPr="00A56D6E" w:rsidRDefault="00515784" w:rsidP="00B10635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>OBVEZA POSTUPANJA SUKLADNO UPUTAMA I TEKSTU JAVNOG POZIVA</w:t>
      </w:r>
    </w:p>
    <w:p w:rsidR="00515784" w:rsidRPr="00A56D6E" w:rsidRDefault="00515784" w:rsidP="00515784">
      <w:pPr>
        <w:jc w:val="both"/>
        <w:rPr>
          <w:rFonts w:ascii="Arial" w:hAnsi="Arial" w:cs="Arial"/>
          <w:b/>
          <w:sz w:val="22"/>
          <w:szCs w:val="22"/>
        </w:rPr>
      </w:pPr>
    </w:p>
    <w:p w:rsidR="00515784" w:rsidRPr="00A56D6E" w:rsidRDefault="00515784" w:rsidP="00515784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Prijavitelji su obvezni prijavu za </w:t>
      </w:r>
      <w:r w:rsidR="004E2099" w:rsidRPr="00A56D6E">
        <w:rPr>
          <w:rFonts w:ascii="Arial" w:hAnsi="Arial" w:cs="Arial"/>
          <w:sz w:val="22"/>
          <w:szCs w:val="22"/>
        </w:rPr>
        <w:t xml:space="preserve">dodjelu </w:t>
      </w:r>
      <w:r w:rsidRPr="00A56D6E">
        <w:rPr>
          <w:rFonts w:ascii="Arial" w:hAnsi="Arial" w:cs="Arial"/>
          <w:sz w:val="22"/>
          <w:szCs w:val="22"/>
        </w:rPr>
        <w:t xml:space="preserve">potpora za sufinanciranje </w:t>
      </w:r>
      <w:r w:rsidR="002D1591" w:rsidRPr="00A56D6E">
        <w:rPr>
          <w:rFonts w:ascii="Arial" w:hAnsi="Arial" w:cs="Arial"/>
          <w:sz w:val="22"/>
          <w:szCs w:val="22"/>
        </w:rPr>
        <w:t xml:space="preserve">izgradnje i stavljanja u rad e-punionice i/ili pametne klupe </w:t>
      </w:r>
      <w:r w:rsidRPr="00A56D6E">
        <w:rPr>
          <w:rFonts w:ascii="Arial" w:hAnsi="Arial" w:cs="Arial"/>
          <w:sz w:val="22"/>
          <w:szCs w:val="22"/>
        </w:rPr>
        <w:t xml:space="preserve">izraditi sukladno ovim uputama i tekstu Javnog poziva, na način da </w:t>
      </w:r>
      <w:r w:rsidRPr="00A56D6E">
        <w:rPr>
          <w:rFonts w:ascii="Arial" w:hAnsi="Arial" w:cs="Arial"/>
          <w:sz w:val="22"/>
          <w:szCs w:val="22"/>
        </w:rPr>
        <w:lastRenderedPageBreak/>
        <w:t>prijavu ispune na obrascu za prijavu, uz prilaganje cjelokupne potrebne dokumentacije. Obrazac za prijavu dostupan je na službenoj mrežn</w:t>
      </w:r>
      <w:r w:rsidR="004E2099" w:rsidRPr="00A56D6E">
        <w:rPr>
          <w:rFonts w:ascii="Arial" w:hAnsi="Arial" w:cs="Arial"/>
          <w:sz w:val="22"/>
          <w:szCs w:val="22"/>
        </w:rPr>
        <w:t xml:space="preserve">oj (web) </w:t>
      </w:r>
      <w:r w:rsidRPr="00A56D6E">
        <w:rPr>
          <w:rFonts w:ascii="Arial" w:hAnsi="Arial" w:cs="Arial"/>
          <w:sz w:val="22"/>
          <w:szCs w:val="22"/>
        </w:rPr>
        <w:t xml:space="preserve">stranici Županije. </w:t>
      </w:r>
    </w:p>
    <w:p w:rsidR="00515784" w:rsidRPr="00A56D6E" w:rsidRDefault="00515784" w:rsidP="00515784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15784" w:rsidRPr="00A56D6E" w:rsidRDefault="00515784" w:rsidP="00A56D6E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Prijava izrađena suprotno tekstu Javnog poziva i ovim Uputama smatrat će se neprihvatljivom i kao takva se neće razmatrati. Nepotpune prijave, prijave zaprimljene izvan roka i prijave zaprimljene nakon iskorištenja sredstava osiguranih u Proračunu Županije za 2017. godinu neće se razmatrati.</w:t>
      </w:r>
    </w:p>
    <w:p w:rsidR="00041977" w:rsidRPr="00A56D6E" w:rsidRDefault="00041977" w:rsidP="00A56D6E">
      <w:pPr>
        <w:spacing w:after="12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4259F" w:rsidRPr="00A56D6E" w:rsidRDefault="00D4259F" w:rsidP="00B10635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56D6E">
        <w:rPr>
          <w:rFonts w:ascii="Arial" w:hAnsi="Arial" w:cs="Arial"/>
          <w:b/>
          <w:sz w:val="22"/>
          <w:szCs w:val="22"/>
        </w:rPr>
        <w:t xml:space="preserve">PREGLED I OCJENA </w:t>
      </w:r>
      <w:r w:rsidR="00C32288" w:rsidRPr="00A56D6E">
        <w:rPr>
          <w:rFonts w:ascii="Arial" w:hAnsi="Arial" w:cs="Arial"/>
          <w:b/>
          <w:sz w:val="22"/>
          <w:szCs w:val="22"/>
        </w:rPr>
        <w:t>PRIJAVA</w:t>
      </w:r>
    </w:p>
    <w:p w:rsidR="00D4259F" w:rsidRPr="00A56D6E" w:rsidRDefault="00D4259F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Pregled pristiglih prijava na javni</w:t>
      </w:r>
      <w:r w:rsidR="00345724" w:rsidRPr="00A56D6E">
        <w:rPr>
          <w:rFonts w:ascii="Arial" w:hAnsi="Arial" w:cs="Arial"/>
          <w:sz w:val="22"/>
          <w:szCs w:val="22"/>
        </w:rPr>
        <w:t xml:space="preserve"> poziv</w:t>
      </w:r>
      <w:r w:rsidR="00B82323" w:rsidRPr="00A56D6E">
        <w:rPr>
          <w:rFonts w:ascii="Arial" w:hAnsi="Arial" w:cs="Arial"/>
          <w:sz w:val="22"/>
          <w:szCs w:val="22"/>
        </w:rPr>
        <w:t xml:space="preserve"> izvršit će</w:t>
      </w:r>
      <w:r w:rsidR="00345724" w:rsidRPr="00A56D6E">
        <w:rPr>
          <w:rFonts w:ascii="Arial" w:hAnsi="Arial" w:cs="Arial"/>
          <w:sz w:val="22"/>
          <w:szCs w:val="22"/>
        </w:rPr>
        <w:t xml:space="preserve">, te prijedlog </w:t>
      </w:r>
      <w:r w:rsidR="002922B0" w:rsidRPr="00A56D6E">
        <w:rPr>
          <w:rFonts w:ascii="Arial" w:hAnsi="Arial" w:cs="Arial"/>
          <w:sz w:val="22"/>
          <w:szCs w:val="22"/>
        </w:rPr>
        <w:t>o</w:t>
      </w:r>
      <w:r w:rsidR="00345724" w:rsidRPr="00A56D6E">
        <w:rPr>
          <w:rFonts w:ascii="Arial" w:hAnsi="Arial" w:cs="Arial"/>
          <w:sz w:val="22"/>
          <w:szCs w:val="22"/>
        </w:rPr>
        <w:t xml:space="preserve">dluke o </w:t>
      </w:r>
      <w:r w:rsidR="00B82323" w:rsidRPr="00A56D6E">
        <w:rPr>
          <w:rFonts w:ascii="Arial" w:hAnsi="Arial" w:cs="Arial"/>
          <w:sz w:val="22"/>
          <w:szCs w:val="22"/>
        </w:rPr>
        <w:t>dodjeli</w:t>
      </w:r>
      <w:r w:rsidR="00A81EA2" w:rsidRPr="00A56D6E">
        <w:rPr>
          <w:rFonts w:ascii="Arial" w:hAnsi="Arial" w:cs="Arial"/>
          <w:sz w:val="22"/>
          <w:szCs w:val="22"/>
        </w:rPr>
        <w:t xml:space="preserve"> potpore</w:t>
      </w:r>
      <w:r w:rsidR="00B82323" w:rsidRPr="00A56D6E">
        <w:rPr>
          <w:rFonts w:ascii="Arial" w:hAnsi="Arial" w:cs="Arial"/>
          <w:sz w:val="22"/>
          <w:szCs w:val="22"/>
        </w:rPr>
        <w:t xml:space="preserve"> izraditi</w:t>
      </w:r>
      <w:r w:rsidRPr="00A56D6E">
        <w:rPr>
          <w:rFonts w:ascii="Arial" w:hAnsi="Arial" w:cs="Arial"/>
          <w:sz w:val="22"/>
          <w:szCs w:val="22"/>
        </w:rPr>
        <w:t xml:space="preserve"> Upravni odjel </w:t>
      </w:r>
      <w:r w:rsidR="004E2099" w:rsidRPr="00A56D6E">
        <w:rPr>
          <w:rFonts w:ascii="Arial" w:hAnsi="Arial" w:cs="Arial"/>
          <w:sz w:val="22"/>
          <w:szCs w:val="22"/>
        </w:rPr>
        <w:t xml:space="preserve">Županije </w:t>
      </w:r>
      <w:r w:rsidRPr="00A56D6E">
        <w:rPr>
          <w:rFonts w:ascii="Arial" w:hAnsi="Arial" w:cs="Arial"/>
          <w:sz w:val="22"/>
          <w:szCs w:val="22"/>
        </w:rPr>
        <w:t>za fondove Europske unije, regionalnu i međunaro</w:t>
      </w:r>
      <w:r w:rsidR="00B82323" w:rsidRPr="00A56D6E">
        <w:rPr>
          <w:rFonts w:ascii="Arial" w:hAnsi="Arial" w:cs="Arial"/>
          <w:sz w:val="22"/>
          <w:szCs w:val="22"/>
        </w:rPr>
        <w:t>dnu suradnju</w:t>
      </w:r>
      <w:r w:rsidRPr="00A56D6E">
        <w:rPr>
          <w:rFonts w:ascii="Arial" w:hAnsi="Arial" w:cs="Arial"/>
          <w:sz w:val="22"/>
          <w:szCs w:val="22"/>
        </w:rPr>
        <w:t xml:space="preserve">. </w:t>
      </w:r>
    </w:p>
    <w:p w:rsidR="00803137" w:rsidRPr="00A56D6E" w:rsidRDefault="00803137" w:rsidP="00803137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E2099" w:rsidRPr="00A56D6E" w:rsidRDefault="004E2099" w:rsidP="004E2099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Na temelju Prijedloga iz st. 1. ove točke Uputa Župan će donijeti Odluku o odabiru projekata i dodjeli sredstava za sufinanciranje.</w:t>
      </w:r>
    </w:p>
    <w:p w:rsidR="006613D0" w:rsidRPr="00A56D6E" w:rsidRDefault="006613D0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930DE4" w:rsidRPr="00A56D6E" w:rsidRDefault="00930DE4" w:rsidP="00002181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KLASA: 302-02/17-09/07</w:t>
      </w:r>
      <w:bookmarkStart w:id="0" w:name="_GoBack"/>
      <w:bookmarkEnd w:id="0"/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URBROJ: 238/1-20-01/2-17-04</w:t>
      </w:r>
    </w:p>
    <w:p w:rsidR="00B60699" w:rsidRPr="00A56D6E" w:rsidRDefault="00B60699" w:rsidP="00B60699">
      <w:pPr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>Zagreb, 08. veljače 2017.</w:t>
      </w:r>
      <w:r w:rsidR="00AD74E5" w:rsidRPr="00A56D6E">
        <w:rPr>
          <w:rFonts w:ascii="Arial" w:hAnsi="Arial" w:cs="Arial"/>
          <w:sz w:val="22"/>
          <w:szCs w:val="22"/>
        </w:rPr>
        <w:t>g.</w:t>
      </w:r>
    </w:p>
    <w:p w:rsidR="00663FDE" w:rsidRPr="00A56D6E" w:rsidRDefault="00663FDE" w:rsidP="00A8272D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56D6E">
        <w:rPr>
          <w:rFonts w:ascii="Arial" w:hAnsi="Arial" w:cs="Arial"/>
          <w:sz w:val="22"/>
          <w:szCs w:val="22"/>
        </w:rPr>
        <w:t xml:space="preserve">   </w:t>
      </w:r>
    </w:p>
    <w:sectPr w:rsidR="00663FDE" w:rsidRPr="00A56D6E" w:rsidSect="00575AFE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9E" w:rsidRDefault="001E329E" w:rsidP="003207C1">
      <w:r>
        <w:separator/>
      </w:r>
    </w:p>
  </w:endnote>
  <w:endnote w:type="continuationSeparator" w:id="0">
    <w:p w:rsidR="001E329E" w:rsidRDefault="001E329E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918999"/>
      <w:docPartObj>
        <w:docPartGallery w:val="Page Numbers (Bottom of Page)"/>
        <w:docPartUnique/>
      </w:docPartObj>
    </w:sdtPr>
    <w:sdtContent>
      <w:p w:rsidR="00B10635" w:rsidRDefault="00B10635">
        <w:pPr>
          <w:pStyle w:val="Podnoje"/>
          <w:jc w:val="right"/>
        </w:pPr>
        <w:r w:rsidRPr="00B10635">
          <w:rPr>
            <w:rFonts w:ascii="Arial" w:hAnsi="Arial" w:cs="Arial"/>
            <w:sz w:val="18"/>
            <w:szCs w:val="18"/>
          </w:rPr>
          <w:fldChar w:fldCharType="begin"/>
        </w:r>
        <w:r w:rsidRPr="00B10635">
          <w:rPr>
            <w:rFonts w:ascii="Arial" w:hAnsi="Arial" w:cs="Arial"/>
            <w:sz w:val="18"/>
            <w:szCs w:val="18"/>
          </w:rPr>
          <w:instrText>PAGE   \* MERGEFORMAT</w:instrText>
        </w:r>
        <w:r w:rsidRPr="00B10635">
          <w:rPr>
            <w:rFonts w:ascii="Arial" w:hAnsi="Arial" w:cs="Arial"/>
            <w:sz w:val="18"/>
            <w:szCs w:val="18"/>
          </w:rPr>
          <w:fldChar w:fldCharType="separate"/>
        </w:r>
        <w:r w:rsidR="00A56D6E">
          <w:rPr>
            <w:rFonts w:ascii="Arial" w:hAnsi="Arial" w:cs="Arial"/>
            <w:noProof/>
            <w:sz w:val="18"/>
            <w:szCs w:val="18"/>
          </w:rPr>
          <w:t>4</w:t>
        </w:r>
        <w:r w:rsidRPr="00B1063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10635" w:rsidRDefault="00B106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9E" w:rsidRDefault="001E329E" w:rsidP="003207C1">
      <w:r>
        <w:separator/>
      </w:r>
    </w:p>
  </w:footnote>
  <w:footnote w:type="continuationSeparator" w:id="0">
    <w:p w:rsidR="001E329E" w:rsidRDefault="001E329E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58E"/>
    <w:multiLevelType w:val="hybridMultilevel"/>
    <w:tmpl w:val="992E1434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F57BF"/>
    <w:multiLevelType w:val="hybridMultilevel"/>
    <w:tmpl w:val="E0D0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686D"/>
    <w:multiLevelType w:val="hybridMultilevel"/>
    <w:tmpl w:val="686668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0E5"/>
    <w:multiLevelType w:val="hybridMultilevel"/>
    <w:tmpl w:val="46B4FC3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E2090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36E83"/>
    <w:multiLevelType w:val="hybridMultilevel"/>
    <w:tmpl w:val="C6EA8E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442"/>
    <w:multiLevelType w:val="hybridMultilevel"/>
    <w:tmpl w:val="1E4A3F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C0"/>
    <w:multiLevelType w:val="hybridMultilevel"/>
    <w:tmpl w:val="0EA09290"/>
    <w:lvl w:ilvl="0" w:tplc="13423A88">
      <w:start w:val="1"/>
      <w:numFmt w:val="decimal"/>
      <w:lvlText w:val="%1."/>
      <w:lvlJc w:val="left"/>
      <w:pPr>
        <w:ind w:left="1636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8626F5F"/>
    <w:multiLevelType w:val="hybridMultilevel"/>
    <w:tmpl w:val="B3B48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97553"/>
    <w:multiLevelType w:val="hybridMultilevel"/>
    <w:tmpl w:val="8D28DAC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C10D2B"/>
    <w:multiLevelType w:val="hybridMultilevel"/>
    <w:tmpl w:val="DE4484AA"/>
    <w:lvl w:ilvl="0" w:tplc="B914A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B5884"/>
    <w:multiLevelType w:val="hybridMultilevel"/>
    <w:tmpl w:val="04BE4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4AF4"/>
    <w:multiLevelType w:val="hybridMultilevel"/>
    <w:tmpl w:val="8BBC0FA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C037E"/>
    <w:multiLevelType w:val="hybridMultilevel"/>
    <w:tmpl w:val="5C4C4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DA1"/>
    <w:multiLevelType w:val="hybridMultilevel"/>
    <w:tmpl w:val="C9184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D8F"/>
    <w:multiLevelType w:val="hybridMultilevel"/>
    <w:tmpl w:val="F6C6975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AC68A62">
      <w:start w:val="8"/>
      <w:numFmt w:val="bullet"/>
      <w:lvlText w:val="•"/>
      <w:lvlJc w:val="left"/>
      <w:pPr>
        <w:ind w:left="2220" w:hanging="780"/>
      </w:pPr>
      <w:rPr>
        <w:rFonts w:ascii="Calibri" w:eastAsia="Times New Roman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B46E0"/>
    <w:multiLevelType w:val="hybridMultilevel"/>
    <w:tmpl w:val="70223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277D5"/>
    <w:multiLevelType w:val="hybridMultilevel"/>
    <w:tmpl w:val="DBBC7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57E54"/>
    <w:multiLevelType w:val="hybridMultilevel"/>
    <w:tmpl w:val="F8E4F25A"/>
    <w:lvl w:ilvl="0" w:tplc="BC42AB58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E05531D"/>
    <w:multiLevelType w:val="hybridMultilevel"/>
    <w:tmpl w:val="6A886C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87CCE"/>
    <w:multiLevelType w:val="hybridMultilevel"/>
    <w:tmpl w:val="36D6419E"/>
    <w:lvl w:ilvl="0" w:tplc="041A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273EC"/>
    <w:multiLevelType w:val="hybridMultilevel"/>
    <w:tmpl w:val="22BCED68"/>
    <w:lvl w:ilvl="0" w:tplc="B6148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E16DB9"/>
    <w:multiLevelType w:val="hybridMultilevel"/>
    <w:tmpl w:val="400EC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627FC"/>
    <w:multiLevelType w:val="hybridMultilevel"/>
    <w:tmpl w:val="ECFE533C"/>
    <w:lvl w:ilvl="0" w:tplc="04CA15A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90A79"/>
    <w:multiLevelType w:val="hybridMultilevel"/>
    <w:tmpl w:val="1F824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4BD666F"/>
    <w:multiLevelType w:val="hybridMultilevel"/>
    <w:tmpl w:val="1FB4C2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62A0E"/>
    <w:multiLevelType w:val="hybridMultilevel"/>
    <w:tmpl w:val="081EA0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82C6B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3716FB"/>
    <w:multiLevelType w:val="hybridMultilevel"/>
    <w:tmpl w:val="B6B6D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05213"/>
    <w:multiLevelType w:val="hybridMultilevel"/>
    <w:tmpl w:val="D37027BA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A130915"/>
    <w:multiLevelType w:val="hybridMultilevel"/>
    <w:tmpl w:val="AF0ABF90"/>
    <w:lvl w:ilvl="0" w:tplc="5324F56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EE606DB"/>
    <w:multiLevelType w:val="hybridMultilevel"/>
    <w:tmpl w:val="818EA6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15"/>
  </w:num>
  <w:num w:numId="5">
    <w:abstractNumId w:val="28"/>
  </w:num>
  <w:num w:numId="6">
    <w:abstractNumId w:val="30"/>
  </w:num>
  <w:num w:numId="7">
    <w:abstractNumId w:val="14"/>
  </w:num>
  <w:num w:numId="8">
    <w:abstractNumId w:val="23"/>
  </w:num>
  <w:num w:numId="9">
    <w:abstractNumId w:val="9"/>
  </w:num>
  <w:num w:numId="10">
    <w:abstractNumId w:val="20"/>
  </w:num>
  <w:num w:numId="11">
    <w:abstractNumId w:val="3"/>
  </w:num>
  <w:num w:numId="12">
    <w:abstractNumId w:val="27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16"/>
  </w:num>
  <w:num w:numId="18">
    <w:abstractNumId w:val="31"/>
  </w:num>
  <w:num w:numId="19">
    <w:abstractNumId w:val="22"/>
  </w:num>
  <w:num w:numId="20">
    <w:abstractNumId w:val="19"/>
  </w:num>
  <w:num w:numId="21">
    <w:abstractNumId w:val="34"/>
  </w:num>
  <w:num w:numId="22">
    <w:abstractNumId w:val="17"/>
  </w:num>
  <w:num w:numId="23">
    <w:abstractNumId w:val="8"/>
  </w:num>
  <w:num w:numId="24">
    <w:abstractNumId w:val="6"/>
  </w:num>
  <w:num w:numId="25">
    <w:abstractNumId w:val="25"/>
  </w:num>
  <w:num w:numId="26">
    <w:abstractNumId w:val="33"/>
  </w:num>
  <w:num w:numId="27">
    <w:abstractNumId w:val="21"/>
  </w:num>
  <w:num w:numId="28">
    <w:abstractNumId w:val="36"/>
  </w:num>
  <w:num w:numId="29">
    <w:abstractNumId w:val="24"/>
  </w:num>
  <w:num w:numId="30">
    <w:abstractNumId w:val="35"/>
  </w:num>
  <w:num w:numId="31">
    <w:abstractNumId w:val="10"/>
  </w:num>
  <w:num w:numId="32">
    <w:abstractNumId w:val="11"/>
  </w:num>
  <w:num w:numId="33">
    <w:abstractNumId w:val="18"/>
  </w:num>
  <w:num w:numId="34">
    <w:abstractNumId w:val="32"/>
  </w:num>
  <w:num w:numId="35">
    <w:abstractNumId w:val="0"/>
  </w:num>
  <w:num w:numId="36">
    <w:abstractNumId w:val="7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33"/>
    <w:rsid w:val="00002181"/>
    <w:rsid w:val="0000255A"/>
    <w:rsid w:val="000048CB"/>
    <w:rsid w:val="00015B94"/>
    <w:rsid w:val="00022E17"/>
    <w:rsid w:val="000403FC"/>
    <w:rsid w:val="00041977"/>
    <w:rsid w:val="00054483"/>
    <w:rsid w:val="00060DF6"/>
    <w:rsid w:val="000649EB"/>
    <w:rsid w:val="000814DC"/>
    <w:rsid w:val="00093C37"/>
    <w:rsid w:val="000A06DB"/>
    <w:rsid w:val="000A1355"/>
    <w:rsid w:val="000A14D0"/>
    <w:rsid w:val="000A25BD"/>
    <w:rsid w:val="000E1C04"/>
    <w:rsid w:val="00103C66"/>
    <w:rsid w:val="00135721"/>
    <w:rsid w:val="00135B24"/>
    <w:rsid w:val="001A2BF9"/>
    <w:rsid w:val="001C1B29"/>
    <w:rsid w:val="001E329E"/>
    <w:rsid w:val="002071F0"/>
    <w:rsid w:val="0022384D"/>
    <w:rsid w:val="0022603C"/>
    <w:rsid w:val="00284CDB"/>
    <w:rsid w:val="00285CE8"/>
    <w:rsid w:val="002922B0"/>
    <w:rsid w:val="002A52A1"/>
    <w:rsid w:val="002C1A41"/>
    <w:rsid w:val="002D1591"/>
    <w:rsid w:val="002E41DF"/>
    <w:rsid w:val="002E7857"/>
    <w:rsid w:val="002F17CF"/>
    <w:rsid w:val="002F504A"/>
    <w:rsid w:val="002F5ADA"/>
    <w:rsid w:val="003006D4"/>
    <w:rsid w:val="003024FF"/>
    <w:rsid w:val="003207C1"/>
    <w:rsid w:val="00324418"/>
    <w:rsid w:val="003364E8"/>
    <w:rsid w:val="00345724"/>
    <w:rsid w:val="003532D7"/>
    <w:rsid w:val="00387007"/>
    <w:rsid w:val="003D0E2D"/>
    <w:rsid w:val="003F6F74"/>
    <w:rsid w:val="00410C06"/>
    <w:rsid w:val="0042262E"/>
    <w:rsid w:val="004329A4"/>
    <w:rsid w:val="0045528F"/>
    <w:rsid w:val="004572A7"/>
    <w:rsid w:val="00457EF9"/>
    <w:rsid w:val="0047276D"/>
    <w:rsid w:val="004840DE"/>
    <w:rsid w:val="00487C69"/>
    <w:rsid w:val="00492A56"/>
    <w:rsid w:val="004931B6"/>
    <w:rsid w:val="004B5A82"/>
    <w:rsid w:val="004D50B1"/>
    <w:rsid w:val="004E2099"/>
    <w:rsid w:val="004F40E9"/>
    <w:rsid w:val="004F76F6"/>
    <w:rsid w:val="00513CE2"/>
    <w:rsid w:val="00515784"/>
    <w:rsid w:val="00530030"/>
    <w:rsid w:val="0054120C"/>
    <w:rsid w:val="005419BE"/>
    <w:rsid w:val="00570304"/>
    <w:rsid w:val="00570B1F"/>
    <w:rsid w:val="00572A93"/>
    <w:rsid w:val="00575AFE"/>
    <w:rsid w:val="0058211A"/>
    <w:rsid w:val="005B3753"/>
    <w:rsid w:val="005E203E"/>
    <w:rsid w:val="005F25DA"/>
    <w:rsid w:val="0060311F"/>
    <w:rsid w:val="00612C4A"/>
    <w:rsid w:val="0063242F"/>
    <w:rsid w:val="00640E6B"/>
    <w:rsid w:val="00655480"/>
    <w:rsid w:val="006613D0"/>
    <w:rsid w:val="00663FDE"/>
    <w:rsid w:val="00692EAD"/>
    <w:rsid w:val="006B1A90"/>
    <w:rsid w:val="006C1364"/>
    <w:rsid w:val="006D09B3"/>
    <w:rsid w:val="006F0475"/>
    <w:rsid w:val="006F0647"/>
    <w:rsid w:val="006F0E0A"/>
    <w:rsid w:val="0070114E"/>
    <w:rsid w:val="0073198F"/>
    <w:rsid w:val="007326D1"/>
    <w:rsid w:val="007A1859"/>
    <w:rsid w:val="007A2E82"/>
    <w:rsid w:val="007A6A06"/>
    <w:rsid w:val="007B30A0"/>
    <w:rsid w:val="007D47AA"/>
    <w:rsid w:val="00803137"/>
    <w:rsid w:val="0080447A"/>
    <w:rsid w:val="00827844"/>
    <w:rsid w:val="00831388"/>
    <w:rsid w:val="0085308E"/>
    <w:rsid w:val="00862198"/>
    <w:rsid w:val="00865AF7"/>
    <w:rsid w:val="008A0139"/>
    <w:rsid w:val="008A532D"/>
    <w:rsid w:val="008B285F"/>
    <w:rsid w:val="008D7A2E"/>
    <w:rsid w:val="00930DE4"/>
    <w:rsid w:val="0093342D"/>
    <w:rsid w:val="00942DFA"/>
    <w:rsid w:val="009557EC"/>
    <w:rsid w:val="0095581B"/>
    <w:rsid w:val="0098443F"/>
    <w:rsid w:val="00990605"/>
    <w:rsid w:val="00993D3F"/>
    <w:rsid w:val="00996D87"/>
    <w:rsid w:val="009971FD"/>
    <w:rsid w:val="009B0805"/>
    <w:rsid w:val="009B1912"/>
    <w:rsid w:val="009B1B8F"/>
    <w:rsid w:val="009B7BD4"/>
    <w:rsid w:val="009D6E5A"/>
    <w:rsid w:val="009D719E"/>
    <w:rsid w:val="00A14140"/>
    <w:rsid w:val="00A56D6E"/>
    <w:rsid w:val="00A61CC7"/>
    <w:rsid w:val="00A80A95"/>
    <w:rsid w:val="00A81EA2"/>
    <w:rsid w:val="00A8272D"/>
    <w:rsid w:val="00A8363E"/>
    <w:rsid w:val="00A95EB4"/>
    <w:rsid w:val="00AA2D00"/>
    <w:rsid w:val="00AB4546"/>
    <w:rsid w:val="00AC35DE"/>
    <w:rsid w:val="00AD74E5"/>
    <w:rsid w:val="00AF35FE"/>
    <w:rsid w:val="00AF3F08"/>
    <w:rsid w:val="00B10635"/>
    <w:rsid w:val="00B16D8A"/>
    <w:rsid w:val="00B22ECC"/>
    <w:rsid w:val="00B306E3"/>
    <w:rsid w:val="00B4468C"/>
    <w:rsid w:val="00B60699"/>
    <w:rsid w:val="00B6441A"/>
    <w:rsid w:val="00B675C3"/>
    <w:rsid w:val="00B731CE"/>
    <w:rsid w:val="00B82323"/>
    <w:rsid w:val="00BA0253"/>
    <w:rsid w:val="00BB3F51"/>
    <w:rsid w:val="00BD22E4"/>
    <w:rsid w:val="00BD3482"/>
    <w:rsid w:val="00BF77FF"/>
    <w:rsid w:val="00C32288"/>
    <w:rsid w:val="00C97899"/>
    <w:rsid w:val="00CC457F"/>
    <w:rsid w:val="00CF1AD1"/>
    <w:rsid w:val="00D07C33"/>
    <w:rsid w:val="00D110DD"/>
    <w:rsid w:val="00D4259F"/>
    <w:rsid w:val="00D51A06"/>
    <w:rsid w:val="00DB0BFF"/>
    <w:rsid w:val="00DC5151"/>
    <w:rsid w:val="00DD57C0"/>
    <w:rsid w:val="00DD5CE7"/>
    <w:rsid w:val="00DF319F"/>
    <w:rsid w:val="00DF3334"/>
    <w:rsid w:val="00E03304"/>
    <w:rsid w:val="00E07E4A"/>
    <w:rsid w:val="00E14BE2"/>
    <w:rsid w:val="00E417AA"/>
    <w:rsid w:val="00E57B3D"/>
    <w:rsid w:val="00E778AE"/>
    <w:rsid w:val="00ED416A"/>
    <w:rsid w:val="00EE2C0E"/>
    <w:rsid w:val="00F15F95"/>
    <w:rsid w:val="00F30A8F"/>
    <w:rsid w:val="00F602FC"/>
    <w:rsid w:val="00F654A0"/>
    <w:rsid w:val="00F7757B"/>
    <w:rsid w:val="00F87433"/>
    <w:rsid w:val="00F97058"/>
    <w:rsid w:val="00FA3DD8"/>
    <w:rsid w:val="00FA537C"/>
    <w:rsid w:val="00FC6C51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7C1E2-F782-4787-96A7-AFD648E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C6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F560-8552-420B-810D-EB784B00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Daria Komorčec Modrušan</cp:lastModifiedBy>
  <cp:revision>3</cp:revision>
  <cp:lastPrinted>2017-01-17T12:05:00Z</cp:lastPrinted>
  <dcterms:created xsi:type="dcterms:W3CDTF">2017-02-10T09:43:00Z</dcterms:created>
  <dcterms:modified xsi:type="dcterms:W3CDTF">2017-02-10T09:58:00Z</dcterms:modified>
</cp:coreProperties>
</file>