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14:paraId="49E439CE" w14:textId="77777777" w:rsidTr="00803267">
        <w:tc>
          <w:tcPr>
            <w:tcW w:w="4248" w:type="dxa"/>
          </w:tcPr>
          <w:p w14:paraId="2ACE5D76" w14:textId="77777777"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 wp14:anchorId="5DDEF276" wp14:editId="4D0883B7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14:paraId="7FB861DD" w14:textId="77777777" w:rsidTr="00803267">
        <w:tc>
          <w:tcPr>
            <w:tcW w:w="4248" w:type="dxa"/>
          </w:tcPr>
          <w:p w14:paraId="538A67AE" w14:textId="77777777"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14:paraId="174E77D6" w14:textId="77777777" w:rsidTr="00803267">
        <w:tc>
          <w:tcPr>
            <w:tcW w:w="4248" w:type="dxa"/>
          </w:tcPr>
          <w:p w14:paraId="5F8F4B74" w14:textId="77777777"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14:paraId="752F30EB" w14:textId="77777777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14:paraId="6D687445" w14:textId="77777777" w:rsidTr="00803267">
              <w:tc>
                <w:tcPr>
                  <w:tcW w:w="907" w:type="dxa"/>
                </w:tcPr>
                <w:p w14:paraId="3858064A" w14:textId="77777777"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 wp14:anchorId="5AB1DE11" wp14:editId="59BBBB07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54" cy="574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14:paraId="23F60B8B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14:paraId="312591FD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14:paraId="095E5D1F" w14:textId="77777777"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14:paraId="0427294F" w14:textId="77777777"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14:paraId="5B415A39" w14:textId="77777777" w:rsidR="005F5F8D" w:rsidRDefault="005F5F8D" w:rsidP="00803267"/>
        </w:tc>
      </w:tr>
    </w:tbl>
    <w:p w14:paraId="2E749D03" w14:textId="77777777" w:rsidR="005F5F8D" w:rsidRPr="00F96611" w:rsidRDefault="005F5F8D" w:rsidP="005F5F8D">
      <w:pPr>
        <w:jc w:val="both"/>
        <w:rPr>
          <w:rFonts w:ascii="Arial" w:hAnsi="Arial" w:cs="Arial"/>
        </w:rPr>
      </w:pPr>
    </w:p>
    <w:p w14:paraId="4AB83675" w14:textId="77777777"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14:paraId="180E1374" w14:textId="77777777"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14:paraId="6F0D00A9" w14:textId="77777777" w:rsidR="004A17A3" w:rsidRPr="00E954CB" w:rsidRDefault="004A17A3" w:rsidP="002A7A5F">
      <w:pPr>
        <w:ind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14:paraId="60DF4416" w14:textId="543FC44B" w:rsidR="00327691" w:rsidRPr="006742FC" w:rsidRDefault="00361194" w:rsidP="00E602D1">
      <w:pPr>
        <w:pStyle w:val="Tablicanaslov"/>
        <w:ind w:right="-567"/>
        <w:rPr>
          <w:rFonts w:ascii="Calibri" w:hAnsi="Calibri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potpora </w:t>
      </w:r>
      <w:r w:rsidR="00273643" w:rsidRPr="00273643">
        <w:rPr>
          <w:rFonts w:ascii="Calibri" w:hAnsi="Calibri"/>
          <w:b/>
        </w:rPr>
        <w:t xml:space="preserve">male vrijednosti sukladno </w:t>
      </w:r>
      <w:bookmarkStart w:id="0" w:name="_Hlk515353164"/>
      <w:r w:rsidR="00602A28">
        <w:rPr>
          <w:rFonts w:ascii="Calibri" w:hAnsi="Calibri"/>
          <w:b/>
        </w:rPr>
        <w:t xml:space="preserve">Javnom pozivu </w:t>
      </w:r>
      <w:bookmarkEnd w:id="0"/>
      <w:r w:rsidR="00E602D1" w:rsidRPr="00E602D1">
        <w:rPr>
          <w:rFonts w:ascii="Calibri" w:hAnsi="Calibri"/>
          <w:b/>
        </w:rPr>
        <w:t>za prikupljanje zahtjeva za subvencioniranje kamate za kreditiranje sjetve i sadnje</w:t>
      </w:r>
      <w:r w:rsidR="00E602D1">
        <w:rPr>
          <w:rFonts w:ascii="Calibri" w:hAnsi="Calibri"/>
          <w:b/>
        </w:rPr>
        <w:t xml:space="preserve"> </w:t>
      </w:r>
      <w:r w:rsidR="00E602D1" w:rsidRPr="00E602D1">
        <w:rPr>
          <w:rFonts w:ascii="Calibri" w:hAnsi="Calibri"/>
          <w:b/>
        </w:rPr>
        <w:t>u Zagrebačkoj županiji u 2022. godini</w:t>
      </w:r>
    </w:p>
    <w:p w14:paraId="7043E106" w14:textId="77777777" w:rsidR="00A1440D" w:rsidRPr="00B52118" w:rsidRDefault="00A1440D" w:rsidP="002A7A5F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771C85A2" w14:textId="77777777" w:rsidR="00327691" w:rsidRPr="00354ADE" w:rsidRDefault="00327691" w:rsidP="002A7A5F">
      <w:pPr>
        <w:pStyle w:val="Odlomakpopisa"/>
        <w:numPr>
          <w:ilvl w:val="0"/>
          <w:numId w:val="37"/>
        </w:numPr>
        <w:ind w:left="0" w:right="-567" w:firstLine="0"/>
        <w:jc w:val="both"/>
        <w:rPr>
          <w:rFonts w:ascii="Calibri" w:hAnsi="Calibri"/>
          <w:b/>
          <w:sz w:val="24"/>
          <w:szCs w:val="24"/>
        </w:rPr>
      </w:pPr>
      <w:r w:rsidRPr="00354ADE">
        <w:rPr>
          <w:rFonts w:ascii="Calibri" w:hAnsi="Calibri"/>
          <w:b/>
          <w:sz w:val="24"/>
          <w:szCs w:val="24"/>
        </w:rPr>
        <w:t>CILJEVI I PRIORITETI PROGRAMA</w:t>
      </w:r>
    </w:p>
    <w:p w14:paraId="4CE1B80B" w14:textId="1B6710C9" w:rsidR="00BC0D8B" w:rsidRPr="00BC0D8B" w:rsidRDefault="006742FC" w:rsidP="002A7A5F">
      <w:pPr>
        <w:pStyle w:val="Tablicanaslov"/>
        <w:keepNext w:val="0"/>
        <w:keepLines w:val="0"/>
        <w:ind w:right="-567"/>
        <w:jc w:val="both"/>
        <w:rPr>
          <w:rFonts w:ascii="Calibri" w:hAnsi="Calibri" w:cs="Arial"/>
          <w:bCs/>
        </w:rPr>
      </w:pPr>
      <w:r w:rsidRPr="006742FC">
        <w:rPr>
          <w:rFonts w:ascii="Calibri" w:hAnsi="Calibri" w:cs="Calibri"/>
        </w:rPr>
        <w:t>Program</w:t>
      </w:r>
      <w:r>
        <w:rPr>
          <w:rFonts w:ascii="Calibri" w:hAnsi="Calibri" w:cs="Calibri"/>
        </w:rPr>
        <w:t>om</w:t>
      </w:r>
      <w:r w:rsidRPr="006742FC">
        <w:rPr>
          <w:rFonts w:ascii="Calibri" w:hAnsi="Calibri" w:cs="Calibri"/>
        </w:rPr>
        <w:t xml:space="preserve"> poticanja razvoja poljoprivrede, šumarstva i ruralnog prostora Zagrebačke županije za razdoblje od 2022. do 2024. godine</w:t>
      </w:r>
      <w:r w:rsidR="00BC0D8B">
        <w:rPr>
          <w:rFonts w:ascii="Calibri" w:hAnsi="Calibri" w:cs="Calibri"/>
        </w:rPr>
        <w:t xml:space="preserve"> </w:t>
      </w:r>
      <w:r w:rsidR="00BC0D8B" w:rsidRPr="00BC0D8B">
        <w:rPr>
          <w:rFonts w:ascii="Calibri" w:hAnsi="Calibri"/>
        </w:rPr>
        <w:t xml:space="preserve">predviđena su </w:t>
      </w:r>
      <w:r w:rsidR="00D96273">
        <w:rPr>
          <w:rFonts w:ascii="Calibri" w:hAnsi="Calibri"/>
        </w:rPr>
        <w:t>četi</w:t>
      </w:r>
      <w:r w:rsidR="00BC0D8B" w:rsidRPr="00BC0D8B">
        <w:rPr>
          <w:rFonts w:ascii="Calibri" w:hAnsi="Calibri"/>
        </w:rPr>
        <w:t>ri cilja potpore ruralnom razvoju koja se žele doseći:</w:t>
      </w:r>
    </w:p>
    <w:p w14:paraId="445732FB" w14:textId="78305CE0" w:rsidR="00D96273" w:rsidRPr="0097181C" w:rsidRDefault="00D96273" w:rsidP="0097181C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 w:rsidRPr="0097181C">
        <w:rPr>
          <w:rFonts w:ascii="Calibri" w:eastAsia="Calibri" w:hAnsi="Calibri" w:cs="Calibri"/>
          <w:sz w:val="24"/>
          <w:szCs w:val="24"/>
          <w:lang w:eastAsia="en-US"/>
        </w:rPr>
        <w:t>Preusmjerenje</w:t>
      </w:r>
      <w:proofErr w:type="spellEnd"/>
      <w:r w:rsidRPr="0097181C">
        <w:rPr>
          <w:rFonts w:ascii="Calibri" w:eastAsia="Calibri" w:hAnsi="Calibri" w:cs="Calibri"/>
          <w:sz w:val="24"/>
          <w:szCs w:val="24"/>
          <w:lang w:eastAsia="en-US"/>
        </w:rPr>
        <w:t xml:space="preserve"> na ekološku poljoprivredu;</w:t>
      </w:r>
    </w:p>
    <w:p w14:paraId="604B9FD2" w14:textId="2537BEAE" w:rsidR="00D96273" w:rsidRPr="0097181C" w:rsidRDefault="00D96273" w:rsidP="0097181C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7181C">
        <w:rPr>
          <w:rFonts w:ascii="Calibri" w:eastAsia="Calibri" w:hAnsi="Calibri" w:cs="Calibri"/>
          <w:sz w:val="24"/>
          <w:szCs w:val="24"/>
          <w:lang w:eastAsia="en-US"/>
        </w:rPr>
        <w:t>Konkurentnost poljoprivrede;</w:t>
      </w:r>
    </w:p>
    <w:p w14:paraId="503F36EC" w14:textId="11966EFC" w:rsidR="00D96273" w:rsidRPr="0097181C" w:rsidRDefault="00D96273" w:rsidP="0097181C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7181C">
        <w:rPr>
          <w:rFonts w:ascii="Calibri" w:eastAsia="Calibri" w:hAnsi="Calibri" w:cs="Calibri"/>
          <w:sz w:val="24"/>
          <w:szCs w:val="24"/>
          <w:lang w:eastAsia="en-US"/>
        </w:rPr>
        <w:t>Održivo upravljanje prirodnim resursima i klimatskim promjenama;</w:t>
      </w:r>
    </w:p>
    <w:p w14:paraId="636F6BD0" w14:textId="71887F48" w:rsidR="00BC0D8B" w:rsidRPr="0097181C" w:rsidRDefault="00D96273" w:rsidP="0097181C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7181C">
        <w:rPr>
          <w:rFonts w:ascii="Calibri" w:eastAsia="Calibri" w:hAnsi="Calibri" w:cs="Calibri"/>
          <w:sz w:val="24"/>
          <w:szCs w:val="24"/>
          <w:lang w:eastAsia="en-US"/>
        </w:rPr>
        <w:t>Uravnoteženi teritorijalni razvoj ruralnih područja.</w:t>
      </w:r>
    </w:p>
    <w:p w14:paraId="2FF56B31" w14:textId="04AAA509" w:rsidR="00327691" w:rsidRPr="002478B2" w:rsidRDefault="00BC0D8B" w:rsidP="002A7A5F">
      <w:pPr>
        <w:ind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9F7F27">
        <w:rPr>
          <w:rFonts w:ascii="Calibri" w:hAnsi="Calibri"/>
          <w:sz w:val="24"/>
          <w:szCs w:val="24"/>
        </w:rPr>
        <w:t xml:space="preserve">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 te promicanje socijalne uključenosti, smanjenja siromaštva i gospodarskog razvoja u ruralnim područjima.</w:t>
      </w:r>
    </w:p>
    <w:p w14:paraId="672021E1" w14:textId="77777777" w:rsidR="002A7A5F" w:rsidRPr="00BC0D8B" w:rsidRDefault="002A7A5F" w:rsidP="002A7A5F">
      <w:pPr>
        <w:ind w:right="-567"/>
        <w:jc w:val="both"/>
        <w:rPr>
          <w:b/>
          <w:sz w:val="24"/>
          <w:szCs w:val="24"/>
        </w:rPr>
      </w:pPr>
    </w:p>
    <w:p w14:paraId="18BFAB50" w14:textId="38D93F82" w:rsidR="00354ADE" w:rsidRDefault="00327691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14:paraId="01663F7D" w14:textId="77777777" w:rsidR="002A7A5F" w:rsidRDefault="002A7A5F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</w:p>
    <w:p w14:paraId="0C1BCB59" w14:textId="77777777" w:rsidR="00BC0D8B" w:rsidRDefault="00BC0D8B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9F7F27">
        <w:rPr>
          <w:rFonts w:ascii="Calibri" w:hAnsi="Calibri"/>
          <w:b/>
          <w:sz w:val="24"/>
          <w:szCs w:val="24"/>
        </w:rPr>
        <w:t>P</w:t>
      </w:r>
      <w:r w:rsidR="00361194">
        <w:rPr>
          <w:rFonts w:ascii="Calibri" w:hAnsi="Calibri"/>
          <w:b/>
          <w:sz w:val="24"/>
          <w:szCs w:val="24"/>
        </w:rPr>
        <w:t xml:space="preserve">odnositelji </w:t>
      </w:r>
      <w:r w:rsidR="009F7F27">
        <w:rPr>
          <w:rFonts w:ascii="Calibri" w:hAnsi="Calibri"/>
          <w:b/>
          <w:sz w:val="24"/>
          <w:szCs w:val="24"/>
        </w:rPr>
        <w:t>su</w:t>
      </w:r>
      <w:r w:rsidR="00252F76">
        <w:rPr>
          <w:rFonts w:ascii="Calibri" w:hAnsi="Calibri"/>
          <w:b/>
          <w:sz w:val="24"/>
          <w:szCs w:val="24"/>
        </w:rPr>
        <w:t>:</w:t>
      </w:r>
    </w:p>
    <w:p w14:paraId="076B07B9" w14:textId="72310F6A" w:rsidR="00E602D1" w:rsidRPr="00C66B9C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1" w:name="_Hlk108694312"/>
      <w:r w:rsidRPr="00E602D1">
        <w:rPr>
          <w:rFonts w:ascii="Calibri" w:eastAsia="Calibri" w:hAnsi="Calibri" w:cs="Calibri"/>
          <w:sz w:val="24"/>
          <w:szCs w:val="24"/>
          <w:lang w:eastAsia="en-US"/>
        </w:rPr>
        <w:t>mikro, mala i srednja poduzeća (MSP-ovi) upisana u Upisnik poljoprivrednika u Zagrebačkoj županiji najkasnije do 31. prosinca 2021. koja imaju sjedište, odnosno prebivalište na području Zagrebačke županije i koja obavljaju sjetvu i sadnju na području Zagrebačke županije</w:t>
      </w:r>
      <w:r w:rsidR="00C66B9C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C66B9C">
        <w:rPr>
          <w:rFonts w:ascii="Calibri" w:eastAsia="Calibri" w:hAnsi="Calibri" w:cs="Calibri"/>
          <w:sz w:val="24"/>
          <w:szCs w:val="24"/>
          <w:lang w:eastAsia="en-US"/>
        </w:rPr>
        <w:t xml:space="preserve">upisani </w:t>
      </w:r>
      <w:r w:rsidR="001C7C6E">
        <w:rPr>
          <w:rFonts w:ascii="Calibri" w:eastAsia="Calibri" w:hAnsi="Calibri" w:cs="Calibri"/>
          <w:sz w:val="24"/>
          <w:szCs w:val="24"/>
          <w:lang w:eastAsia="en-US"/>
        </w:rPr>
        <w:t xml:space="preserve">najmanje </w:t>
      </w:r>
      <w:r w:rsidRPr="00C66B9C">
        <w:rPr>
          <w:rFonts w:ascii="Calibri" w:eastAsia="Calibri" w:hAnsi="Calibri" w:cs="Calibri"/>
          <w:sz w:val="24"/>
          <w:szCs w:val="24"/>
          <w:lang w:eastAsia="en-US"/>
        </w:rPr>
        <w:t xml:space="preserve">u Registar poreznih obveznika, odnosno obveznici sustava PDV-a, ovisno o uvjetima koje zahtjeva pojedina </w:t>
      </w:r>
      <w:r w:rsidR="0097181C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C66B9C">
        <w:rPr>
          <w:rFonts w:ascii="Calibri" w:eastAsia="Calibri" w:hAnsi="Calibri" w:cs="Calibri"/>
          <w:sz w:val="24"/>
          <w:szCs w:val="24"/>
          <w:lang w:eastAsia="en-US"/>
        </w:rPr>
        <w:t>anka</w:t>
      </w:r>
      <w:r w:rsidR="00C66B9C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C66B9C">
        <w:rPr>
          <w:rFonts w:ascii="Calibri" w:hAnsi="Calibri"/>
          <w:sz w:val="24"/>
          <w:szCs w:val="24"/>
        </w:rPr>
        <w:t>bez nepodmirenih obveza prema evidenciji koju vodi nadležna porezna uprava</w:t>
      </w:r>
      <w:bookmarkEnd w:id="1"/>
      <w:r w:rsidRPr="00C66B9C">
        <w:rPr>
          <w:rFonts w:ascii="Calibri" w:hAnsi="Calibri"/>
          <w:sz w:val="24"/>
          <w:szCs w:val="24"/>
        </w:rPr>
        <w:t>.</w:t>
      </w:r>
    </w:p>
    <w:p w14:paraId="2CDA7E43" w14:textId="77777777" w:rsidR="004C18AE" w:rsidRPr="004C18AE" w:rsidRDefault="004C18AE" w:rsidP="002A7A5F">
      <w:pPr>
        <w:tabs>
          <w:tab w:val="left" w:pos="2490"/>
        </w:tabs>
        <w:ind w:right="-567"/>
        <w:jc w:val="both"/>
        <w:rPr>
          <w:rFonts w:ascii="Calibri" w:hAnsi="Calibri"/>
          <w:bCs/>
          <w:sz w:val="24"/>
          <w:szCs w:val="24"/>
        </w:rPr>
      </w:pPr>
    </w:p>
    <w:p w14:paraId="37D6AE5B" w14:textId="00301C2B" w:rsidR="00354ADE" w:rsidRPr="00BC0D8B" w:rsidRDefault="0097181C" w:rsidP="002A7A5F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</w:t>
      </w:r>
      <w:r w:rsidR="00BC0D8B" w:rsidRPr="00BC0D8B">
        <w:rPr>
          <w:rFonts w:ascii="Calibri" w:hAnsi="Calibri"/>
          <w:b/>
          <w:sz w:val="24"/>
          <w:szCs w:val="24"/>
        </w:rPr>
        <w:t>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14:paraId="41EBBB4A" w14:textId="77777777" w:rsidR="00990573" w:rsidRPr="00990573" w:rsidRDefault="00990573" w:rsidP="002A7A5F">
      <w:pPr>
        <w:ind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14:paraId="1137752A" w14:textId="77777777" w:rsidR="00E602D1" w:rsidRPr="00E602D1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602D1">
        <w:rPr>
          <w:rFonts w:ascii="Calibri" w:eastAsia="Calibri" w:hAnsi="Calibri" w:cs="Calibri"/>
          <w:sz w:val="24"/>
          <w:szCs w:val="24"/>
          <w:lang w:eastAsia="en-US"/>
        </w:rPr>
        <w:t>provodi ih prihvatljiv Korisnik,</w:t>
      </w:r>
    </w:p>
    <w:p w14:paraId="17967552" w14:textId="77777777" w:rsidR="00E602D1" w:rsidRPr="00E602D1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602D1">
        <w:rPr>
          <w:rFonts w:ascii="Calibri" w:eastAsia="Calibri" w:hAnsi="Calibri" w:cs="Calibri"/>
          <w:sz w:val="24"/>
          <w:szCs w:val="24"/>
          <w:lang w:eastAsia="en-US"/>
        </w:rPr>
        <w:t>odnose se na prihvatljive aktivnosti unutar Javnog poziva,</w:t>
      </w:r>
    </w:p>
    <w:p w14:paraId="021F92F3" w14:textId="77777777" w:rsidR="00E602D1" w:rsidRPr="00E602D1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602D1">
        <w:rPr>
          <w:rFonts w:ascii="Calibri" w:eastAsia="Calibri" w:hAnsi="Calibri" w:cs="Calibri"/>
          <w:sz w:val="24"/>
          <w:szCs w:val="24"/>
          <w:lang w:eastAsia="en-US"/>
        </w:rPr>
        <w:lastRenderedPageBreak/>
        <w:t>realiziraju se na području Zagrebačke županije,</w:t>
      </w:r>
    </w:p>
    <w:p w14:paraId="105524AF" w14:textId="77777777" w:rsidR="00E602D1" w:rsidRPr="00E602D1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602D1">
        <w:rPr>
          <w:rFonts w:ascii="Calibri" w:eastAsia="Calibri" w:hAnsi="Calibri" w:cs="Calibri"/>
          <w:sz w:val="24"/>
          <w:szCs w:val="24"/>
          <w:lang w:eastAsia="en-US"/>
        </w:rPr>
        <w:t>iznos ukupnih prihvatljivih troškova ne smije biti niži od iznosa minimalnog ulaganja,</w:t>
      </w:r>
    </w:p>
    <w:p w14:paraId="4BC261E5" w14:textId="77777777" w:rsidR="00E602D1" w:rsidRPr="00E602D1" w:rsidRDefault="00E602D1" w:rsidP="00E602D1">
      <w:pPr>
        <w:widowControl/>
        <w:numPr>
          <w:ilvl w:val="0"/>
          <w:numId w:val="44"/>
        </w:numPr>
        <w:autoSpaceDE/>
        <w:autoSpaceDN/>
        <w:adjustRightInd/>
        <w:ind w:right="-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602D1">
        <w:rPr>
          <w:rFonts w:ascii="Calibri" w:eastAsia="Calibri" w:hAnsi="Calibri" w:cs="Calibri"/>
          <w:sz w:val="24"/>
          <w:szCs w:val="24"/>
          <w:lang w:eastAsia="en-US"/>
        </w:rPr>
        <w:t>nisu financirana iz drugih izvora Proračuna Zagrebačke županije ili ostalih davatelja državnih potpora.</w:t>
      </w:r>
    </w:p>
    <w:p w14:paraId="5826E891" w14:textId="77777777" w:rsidR="00E602D1" w:rsidRPr="00E602D1" w:rsidRDefault="00E602D1" w:rsidP="00E602D1">
      <w:pPr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E602D1">
        <w:rPr>
          <w:rFonts w:ascii="Calibri" w:hAnsi="Calibri"/>
          <w:sz w:val="24"/>
          <w:szCs w:val="24"/>
        </w:rPr>
        <w:t>Sukladno članku 3. Uredbe 1408/2013 ukupan iznos potpora male vrijednosti koji je dodijeljen pojedinom korisniku ne smije prijeći protuvrijednost od 20.000,00 EUR tijekom bilo kojeg razdoblja od tri fiskalne godine.</w:t>
      </w:r>
    </w:p>
    <w:p w14:paraId="67B4F5D7" w14:textId="77777777" w:rsidR="00E602D1" w:rsidRPr="00E602D1" w:rsidRDefault="00E602D1" w:rsidP="00E602D1">
      <w:pPr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E602D1">
        <w:rPr>
          <w:rFonts w:ascii="Calibri" w:hAnsi="Calibri"/>
          <w:sz w:val="24"/>
          <w:szCs w:val="24"/>
        </w:rPr>
        <w:t xml:space="preserve">Gornja granica ukupnog iznosa potpora male vrijednosti koji je dodijeljen pojedinom korisniku iz članka 3. Uredbe Komisije (EZ) broj 1408/2013 primjenjuje se bez obzira na oblik potpora </w:t>
      </w:r>
      <w:r w:rsidRPr="00E602D1">
        <w:rPr>
          <w:rFonts w:ascii="Calibri" w:hAnsi="Calibri"/>
          <w:i/>
          <w:sz w:val="24"/>
          <w:szCs w:val="24"/>
        </w:rPr>
        <w:t>de</w:t>
      </w:r>
      <w:r w:rsidRPr="00E602D1">
        <w:rPr>
          <w:rFonts w:ascii="Calibri" w:hAnsi="Calibri"/>
          <w:sz w:val="24"/>
          <w:szCs w:val="24"/>
        </w:rPr>
        <w:t xml:space="preserve"> </w:t>
      </w:r>
      <w:proofErr w:type="spellStart"/>
      <w:r w:rsidRPr="00E602D1">
        <w:rPr>
          <w:rFonts w:ascii="Calibri" w:hAnsi="Calibri"/>
          <w:i/>
          <w:sz w:val="24"/>
          <w:szCs w:val="24"/>
        </w:rPr>
        <w:t>minimis</w:t>
      </w:r>
      <w:proofErr w:type="spellEnd"/>
      <w:r w:rsidRPr="00E602D1">
        <w:rPr>
          <w:rFonts w:ascii="Calibri" w:hAnsi="Calibri"/>
          <w:sz w:val="24"/>
          <w:szCs w:val="24"/>
        </w:rPr>
        <w:t xml:space="preserve"> ili na cilj koji se namjerava postići neovisno o tome financira li se potpora u cijelosti ili djelomično iz sredstava koja su podrijetlom iz Europske unije.</w:t>
      </w:r>
    </w:p>
    <w:p w14:paraId="61FDC584" w14:textId="77777777" w:rsidR="00BF0188" w:rsidRPr="00BF0188" w:rsidRDefault="00BF0188" w:rsidP="002A7A5F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14:paraId="5EFA5C4E" w14:textId="509BCF59" w:rsidR="00327691" w:rsidRDefault="0097181C" w:rsidP="00D00A02">
      <w:pPr>
        <w:tabs>
          <w:tab w:val="left" w:pos="2490"/>
        </w:tabs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7F3559">
        <w:rPr>
          <w:rFonts w:ascii="Calibri" w:hAnsi="Calibri"/>
          <w:b/>
          <w:sz w:val="24"/>
          <w:szCs w:val="24"/>
        </w:rPr>
        <w:t>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="007F3559" w:rsidRPr="004A17A3">
        <w:rPr>
          <w:rFonts w:ascii="Calibri" w:hAnsi="Calibri"/>
          <w:b/>
          <w:sz w:val="24"/>
          <w:szCs w:val="24"/>
        </w:rPr>
        <w:t>rihvatljive aktivnosti i troškovi</w:t>
      </w:r>
    </w:p>
    <w:p w14:paraId="2E8541B1" w14:textId="6E6F0AAA" w:rsidR="00E602D1" w:rsidRPr="00E602D1" w:rsidRDefault="00E602D1" w:rsidP="00E602D1">
      <w:pPr>
        <w:pStyle w:val="Tablicanaslov"/>
        <w:ind w:right="-567"/>
        <w:jc w:val="both"/>
        <w:rPr>
          <w:rFonts w:ascii="Calibri" w:hAnsi="Calibri"/>
        </w:rPr>
      </w:pPr>
      <w:r w:rsidRPr="00E602D1">
        <w:rPr>
          <w:rFonts w:ascii="Calibri" w:hAnsi="Calibri"/>
        </w:rPr>
        <w:t>Potpora za subvencioniranje kamate za kreditiranje sjetve i/ili sadnje u Zagrebačkoj županiji u 2022. godini korisniku će se dodijeliti za subvencioniranje kamate kratkoročnih kredita za financiranje poljoprivrednog repromaterijala (sjemena, presadnica, gnojiva, zaštitnih sredstava) za sjetvu ratarskih kultura i sjetvu i sadnju presadnica.</w:t>
      </w:r>
    </w:p>
    <w:p w14:paraId="4935DDD2" w14:textId="77777777" w:rsidR="00E602D1" w:rsidRPr="00E602D1" w:rsidRDefault="00E602D1" w:rsidP="00E602D1">
      <w:pPr>
        <w:pStyle w:val="Tablicanaslov"/>
        <w:ind w:right="-567"/>
        <w:jc w:val="both"/>
        <w:rPr>
          <w:rFonts w:ascii="Calibri" w:hAnsi="Calibri"/>
        </w:rPr>
      </w:pPr>
      <w:r w:rsidRPr="00E602D1">
        <w:rPr>
          <w:rFonts w:ascii="Calibri" w:hAnsi="Calibri"/>
        </w:rPr>
        <w:t>Najmanji iznos kreditiranja je 10.000,00 kuna.</w:t>
      </w:r>
    </w:p>
    <w:p w14:paraId="328B95CF" w14:textId="77777777" w:rsidR="00E602D1" w:rsidRPr="00E602D1" w:rsidRDefault="00E602D1" w:rsidP="00E602D1">
      <w:pPr>
        <w:pStyle w:val="Tablicanaslov"/>
        <w:ind w:right="-567"/>
        <w:jc w:val="both"/>
        <w:rPr>
          <w:rFonts w:ascii="Calibri" w:hAnsi="Calibri"/>
        </w:rPr>
      </w:pPr>
      <w:r w:rsidRPr="00E602D1">
        <w:rPr>
          <w:rFonts w:ascii="Calibri" w:hAnsi="Calibri"/>
        </w:rPr>
        <w:t>Najveći iznos kreditiranja je 1.000.000,00 kuna.</w:t>
      </w:r>
    </w:p>
    <w:p w14:paraId="2FFEFBD8" w14:textId="77777777" w:rsidR="00E602D1" w:rsidRPr="00E602D1" w:rsidRDefault="00E602D1" w:rsidP="00E602D1">
      <w:pPr>
        <w:pStyle w:val="Tablicanaslov"/>
        <w:ind w:right="-567"/>
        <w:jc w:val="both"/>
        <w:rPr>
          <w:rFonts w:ascii="Calibri" w:hAnsi="Calibri"/>
        </w:rPr>
      </w:pPr>
      <w:r w:rsidRPr="00E602D1">
        <w:rPr>
          <w:rFonts w:ascii="Calibri" w:hAnsi="Calibri"/>
        </w:rPr>
        <w:t>Kamatna stopa iznosi maksimalno do 4,00 % godišnje, za cijelo razdoblje otplate kredita.</w:t>
      </w:r>
    </w:p>
    <w:p w14:paraId="2A77A57C" w14:textId="77777777" w:rsidR="002478B2" w:rsidRDefault="002478B2" w:rsidP="00E602D1">
      <w:pPr>
        <w:pStyle w:val="Tablicanaslov"/>
        <w:ind w:right="-567"/>
        <w:jc w:val="both"/>
        <w:rPr>
          <w:rFonts w:ascii="Calibri" w:hAnsi="Calibri"/>
        </w:rPr>
      </w:pPr>
      <w:r w:rsidRPr="002478B2">
        <w:rPr>
          <w:rFonts w:ascii="Calibri" w:hAnsi="Calibri"/>
        </w:rPr>
        <w:t>Najveći iznos potpore je do 40.000,00 kn po korisniku potpore.</w:t>
      </w:r>
    </w:p>
    <w:p w14:paraId="6410588C" w14:textId="4B0C1B14" w:rsidR="00E602D1" w:rsidRPr="00E602D1" w:rsidRDefault="00E602D1" w:rsidP="00E602D1">
      <w:pPr>
        <w:pStyle w:val="Tablicanaslov"/>
        <w:ind w:right="-567"/>
        <w:jc w:val="both"/>
        <w:rPr>
          <w:rFonts w:ascii="Calibri" w:hAnsi="Calibri"/>
        </w:rPr>
      </w:pPr>
      <w:r w:rsidRPr="00E602D1">
        <w:rPr>
          <w:rFonts w:ascii="Calibri" w:hAnsi="Calibri"/>
        </w:rPr>
        <w:t>Zagrebačka županija subvencionira ukupnu kamatnu stopu za cijelo razdoblje otplate kredita.</w:t>
      </w:r>
    </w:p>
    <w:p w14:paraId="1137EE58" w14:textId="77777777" w:rsidR="0097181C" w:rsidRPr="0097181C" w:rsidRDefault="0097181C" w:rsidP="0097181C">
      <w:pPr>
        <w:pStyle w:val="Tablicanaslov"/>
        <w:ind w:right="-567"/>
        <w:jc w:val="both"/>
        <w:rPr>
          <w:rFonts w:ascii="Calibri" w:hAnsi="Calibri"/>
        </w:rPr>
      </w:pPr>
      <w:r w:rsidRPr="0097181C">
        <w:rPr>
          <w:rFonts w:ascii="Calibri" w:hAnsi="Calibri"/>
        </w:rPr>
        <w:t>Ukoliko Zagrebačka županija u bilo kojoj fazi kredita odluči prestati sa subvencioniranjem kamate, Korisnik kredita snosi redovnu kamatnu stopu.</w:t>
      </w:r>
    </w:p>
    <w:p w14:paraId="3BB97353" w14:textId="77777777" w:rsidR="0097181C" w:rsidRDefault="0097181C" w:rsidP="0097181C">
      <w:pPr>
        <w:pStyle w:val="Tablicanaslov"/>
        <w:ind w:right="-567"/>
        <w:jc w:val="both"/>
        <w:rPr>
          <w:rFonts w:ascii="Calibri" w:hAnsi="Calibri"/>
        </w:rPr>
      </w:pPr>
      <w:r w:rsidRPr="0097181C">
        <w:rPr>
          <w:rFonts w:ascii="Calibri" w:hAnsi="Calibri"/>
        </w:rPr>
        <w:t>Ukoliko banka otkaže ugovor o kreditu i isti proglasi dospjelim u cijelosti, Korisnik kredita snosi redovnu kamatnu stopu a Banka subvencioniranu kamatu po naplati od Korisnika, prosljeđuje Zagrebačkoj županiji.</w:t>
      </w:r>
    </w:p>
    <w:p w14:paraId="7159A0B1" w14:textId="77777777" w:rsidR="0097181C" w:rsidRPr="0097181C" w:rsidRDefault="0097181C" w:rsidP="0097181C">
      <w:pPr>
        <w:pStyle w:val="Tablicanaslov"/>
        <w:ind w:right="-567"/>
        <w:jc w:val="both"/>
        <w:rPr>
          <w:rFonts w:ascii="Calibri" w:hAnsi="Calibri"/>
        </w:rPr>
      </w:pPr>
      <w:r w:rsidRPr="0097181C">
        <w:rPr>
          <w:rFonts w:ascii="Calibri" w:hAnsi="Calibri"/>
        </w:rPr>
        <w:t>Kredit se koristi preko Banke, temeljem Odluke Banke na prijedlog Povjerenstva za provedbu postupka prikupljanja i obrade zahtjeva za subvencioniranje kamate za kreditiranje sjetve i sadnje u 2022. godini na području Zagrebačke  županije.</w:t>
      </w:r>
    </w:p>
    <w:p w14:paraId="1676A109" w14:textId="77777777" w:rsidR="0097181C" w:rsidRPr="0097181C" w:rsidRDefault="0097181C" w:rsidP="0097181C">
      <w:pPr>
        <w:pStyle w:val="Tablicanaslov"/>
        <w:ind w:right="-567"/>
        <w:jc w:val="both"/>
        <w:rPr>
          <w:rFonts w:ascii="Calibri" w:hAnsi="Calibri"/>
        </w:rPr>
      </w:pPr>
      <w:r w:rsidRPr="0097181C">
        <w:rPr>
          <w:rFonts w:ascii="Calibri" w:hAnsi="Calibri"/>
        </w:rPr>
        <w:t>Konačnu odluku o odobrenju/neodobrenju i iznosu kredita donosi Banka uz ispunjavanje ostalih uvjeta Banke.</w:t>
      </w:r>
    </w:p>
    <w:p w14:paraId="023DC8DE" w14:textId="600C9E20" w:rsidR="002A7A5F" w:rsidRDefault="0097181C" w:rsidP="0097181C">
      <w:pPr>
        <w:pStyle w:val="Tablicanaslov"/>
        <w:ind w:right="-567"/>
        <w:jc w:val="both"/>
        <w:rPr>
          <w:rFonts w:ascii="Calibri" w:hAnsi="Calibri"/>
        </w:rPr>
      </w:pPr>
      <w:r w:rsidRPr="0097181C">
        <w:rPr>
          <w:rFonts w:ascii="Calibri" w:hAnsi="Calibri"/>
        </w:rPr>
        <w:t>Ugovor o kreditu Korisnik može sklopiti samo s jednom Bankom.</w:t>
      </w:r>
    </w:p>
    <w:p w14:paraId="6467FEE6" w14:textId="77777777" w:rsidR="002478B2" w:rsidRDefault="002478B2" w:rsidP="002A7A5F">
      <w:pPr>
        <w:pStyle w:val="Tablicanaslov"/>
        <w:ind w:right="-567"/>
        <w:jc w:val="both"/>
        <w:rPr>
          <w:rFonts w:ascii="Calibri" w:hAnsi="Calibri"/>
        </w:rPr>
      </w:pPr>
    </w:p>
    <w:p w14:paraId="49031A60" w14:textId="343703B0" w:rsidR="00BC2E42" w:rsidRPr="00BC2E42" w:rsidRDefault="00D00A02" w:rsidP="00D00A02">
      <w:pPr>
        <w:pStyle w:val="Bezproreda"/>
        <w:ind w:right="-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BC2E42" w:rsidRPr="00BC2E42">
        <w:rPr>
          <w:b/>
          <w:sz w:val="24"/>
          <w:szCs w:val="24"/>
        </w:rPr>
        <w:t>. KUMULACIJA POTPORA</w:t>
      </w:r>
    </w:p>
    <w:p w14:paraId="1717AB45" w14:textId="77777777" w:rsidR="005B1EBA" w:rsidRDefault="005B1EBA" w:rsidP="00D00A02">
      <w:pPr>
        <w:pStyle w:val="Bezproreda"/>
        <w:ind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Potpore dodijeljene temeljem </w:t>
      </w:r>
      <w:r w:rsidR="00930A89">
        <w:rPr>
          <w:sz w:val="24"/>
          <w:szCs w:val="24"/>
        </w:rPr>
        <w:t>ovog Javnog poziva</w:t>
      </w:r>
      <w:r>
        <w:rPr>
          <w:sz w:val="24"/>
          <w:szCs w:val="24"/>
        </w:rPr>
        <w:t xml:space="preserve"> </w:t>
      </w:r>
      <w:r w:rsidRPr="00B2074D">
        <w:rPr>
          <w:sz w:val="24"/>
          <w:szCs w:val="24"/>
        </w:rPr>
        <w:t>imaju narav državne potpore male vrijednosti</w:t>
      </w:r>
      <w:r>
        <w:rPr>
          <w:sz w:val="24"/>
          <w:szCs w:val="24"/>
        </w:rPr>
        <w:t xml:space="preserve"> (</w:t>
      </w:r>
      <w:r w:rsidRPr="005B1EBA">
        <w:rPr>
          <w:i/>
          <w:sz w:val="24"/>
          <w:szCs w:val="24"/>
        </w:rPr>
        <w:t xml:space="preserve">de </w:t>
      </w:r>
      <w:proofErr w:type="spellStart"/>
      <w:r w:rsidRPr="005B1EBA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)</w:t>
      </w:r>
      <w:r w:rsidRPr="00B2074D">
        <w:rPr>
          <w:sz w:val="24"/>
          <w:szCs w:val="24"/>
        </w:rPr>
        <w:t>.</w:t>
      </w:r>
    </w:p>
    <w:p w14:paraId="02123A1B" w14:textId="77777777" w:rsidR="005B1EBA" w:rsidRDefault="005B1EBA" w:rsidP="00D00A02">
      <w:pPr>
        <w:pStyle w:val="Bezproreda"/>
        <w:ind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14:paraId="474133D9" w14:textId="2189F7D4" w:rsidR="00427057" w:rsidRPr="002478B2" w:rsidRDefault="00AA55BA" w:rsidP="00D00A02">
      <w:pPr>
        <w:pStyle w:val="Bezproreda"/>
        <w:ind w:right="-567"/>
        <w:jc w:val="both"/>
        <w:rPr>
          <w:sz w:val="24"/>
          <w:szCs w:val="24"/>
        </w:rPr>
      </w:pPr>
      <w:r w:rsidRPr="003A5C0A">
        <w:rPr>
          <w:sz w:val="24"/>
          <w:szCs w:val="24"/>
        </w:rPr>
        <w:t>Podnositelji prijave dužni su uz prijavu priložiti Izjavu o korištenim potporama male vrijednosti</w:t>
      </w:r>
      <w:r w:rsidR="003A5C0A" w:rsidRPr="003A5C0A">
        <w:rPr>
          <w:sz w:val="24"/>
          <w:szCs w:val="24"/>
        </w:rPr>
        <w:t>.</w:t>
      </w:r>
      <w:r w:rsidRPr="003A5C0A">
        <w:rPr>
          <w:sz w:val="24"/>
          <w:szCs w:val="24"/>
        </w:rPr>
        <w:t xml:space="preserve"> </w:t>
      </w:r>
      <w:r w:rsidR="008634FD" w:rsidRPr="008634FD">
        <w:rPr>
          <w:sz w:val="24"/>
          <w:szCs w:val="24"/>
        </w:rPr>
        <w:t>Sukladno članku 3. Uredbe 1408/2013 ukupan iznos potpora male vrijednosti koji je dodijeljen pojedinom korisniku ne smije prijeći protuvrijednost od 20.000,00 EUR tijekom bilo kojeg razdoblja od tri fiskalne godine</w:t>
      </w:r>
      <w:r w:rsidR="0011323C">
        <w:rPr>
          <w:sz w:val="24"/>
          <w:szCs w:val="24"/>
        </w:rPr>
        <w:t xml:space="preserve"> </w:t>
      </w:r>
      <w:r w:rsidRPr="003A5C0A">
        <w:rPr>
          <w:sz w:val="24"/>
          <w:szCs w:val="24"/>
        </w:rPr>
        <w:t>uključujući i potpore dobivene tem</w:t>
      </w:r>
      <w:r w:rsidR="00427057">
        <w:rPr>
          <w:sz w:val="24"/>
          <w:szCs w:val="24"/>
        </w:rPr>
        <w:t xml:space="preserve">eljem </w:t>
      </w:r>
      <w:r w:rsidR="00BC2E42">
        <w:rPr>
          <w:sz w:val="24"/>
          <w:szCs w:val="24"/>
        </w:rPr>
        <w:t>ovog</w:t>
      </w:r>
      <w:r w:rsidR="00427057">
        <w:rPr>
          <w:sz w:val="24"/>
          <w:szCs w:val="24"/>
        </w:rPr>
        <w:t xml:space="preserve"> Javnog poziva.</w:t>
      </w:r>
    </w:p>
    <w:p w14:paraId="2E7D6AA0" w14:textId="77777777" w:rsidR="00C66B9C" w:rsidRDefault="00C66B9C" w:rsidP="00D00A02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14:paraId="2B6EF722" w14:textId="246B326A" w:rsidR="00B2074D" w:rsidRDefault="00D00A02" w:rsidP="00D00A02">
      <w:pPr>
        <w:ind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B2074D">
        <w:rPr>
          <w:rFonts w:ascii="Calibri" w:hAnsi="Calibri"/>
          <w:b/>
          <w:sz w:val="24"/>
          <w:szCs w:val="24"/>
        </w:rPr>
        <w:t>V. NAČIN DODJELE POTPORE</w:t>
      </w:r>
    </w:p>
    <w:p w14:paraId="5B0B8B06" w14:textId="77777777" w:rsidR="00D93B19" w:rsidRDefault="00D93B19" w:rsidP="00D00A02">
      <w:pPr>
        <w:pStyle w:val="Bezproreda"/>
        <w:ind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14:paraId="7527833D" w14:textId="77777777" w:rsidR="0097181C" w:rsidRDefault="0097181C" w:rsidP="0097181C">
      <w:pPr>
        <w:pStyle w:val="Bezproreda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Dva su moguća načina prijave, i to:</w:t>
      </w:r>
    </w:p>
    <w:p w14:paraId="07E2BFA3" w14:textId="2B126F19" w:rsidR="0097181C" w:rsidRPr="00CB2698" w:rsidRDefault="0097181C" w:rsidP="0097181C">
      <w:pPr>
        <w:widowControl/>
        <w:numPr>
          <w:ilvl w:val="0"/>
          <w:numId w:val="46"/>
        </w:numPr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Korisnik</w:t>
      </w:r>
      <w:r>
        <w:rPr>
          <w:rFonts w:ascii="Calibri" w:hAnsi="Calibri"/>
          <w:sz w:val="24"/>
          <w:szCs w:val="24"/>
        </w:rPr>
        <w:t xml:space="preserve"> </w:t>
      </w:r>
      <w:r w:rsidRPr="00CB2698">
        <w:rPr>
          <w:rFonts w:ascii="Calibri" w:hAnsi="Calibri"/>
          <w:sz w:val="24"/>
          <w:szCs w:val="24"/>
        </w:rPr>
        <w:t xml:space="preserve">popunjava Zahtjev za potporu i učitava propisanu dokumentaciju u roku iz točke </w:t>
      </w:r>
      <w:r w:rsidR="0063092B">
        <w:rPr>
          <w:rFonts w:ascii="Calibri" w:hAnsi="Calibri"/>
          <w:sz w:val="24"/>
          <w:szCs w:val="24"/>
        </w:rPr>
        <w:t>10</w:t>
      </w:r>
      <w:r w:rsidRPr="00CB2698">
        <w:rPr>
          <w:rFonts w:ascii="Calibri" w:hAnsi="Calibri"/>
          <w:sz w:val="24"/>
          <w:szCs w:val="24"/>
        </w:rPr>
        <w:t xml:space="preserve">. Javnog poziva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) kojem se pristupa putem službene web stranice Zagrebačke županije </w:t>
      </w:r>
      <w:hyperlink r:id="rId10" w:history="1">
        <w:r w:rsidRPr="00CB2698">
          <w:rPr>
            <w:rFonts w:ascii="Calibri" w:hAnsi="Calibri"/>
            <w:sz w:val="24"/>
            <w:szCs w:val="24"/>
          </w:rPr>
          <w:t>www.zagrebacka-zupanija.hr</w:t>
        </w:r>
      </w:hyperlink>
    </w:p>
    <w:p w14:paraId="20DE8916" w14:textId="7D3CC9D3" w:rsidR="0097181C" w:rsidRDefault="0097181C" w:rsidP="0097181C">
      <w:pPr>
        <w:pStyle w:val="Odlomakpopisa"/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D00A02">
        <w:rPr>
          <w:rFonts w:ascii="Calibri" w:hAnsi="Calibri"/>
          <w:sz w:val="24"/>
          <w:szCs w:val="24"/>
        </w:rPr>
        <w:t xml:space="preserve">Nakon završetka prijave putem Sustava </w:t>
      </w:r>
      <w:proofErr w:type="spellStart"/>
      <w:r w:rsidRPr="00D00A02">
        <w:rPr>
          <w:rFonts w:ascii="Calibri" w:hAnsi="Calibri"/>
          <w:sz w:val="24"/>
          <w:szCs w:val="24"/>
        </w:rPr>
        <w:t>ePrijave</w:t>
      </w:r>
      <w:proofErr w:type="spellEnd"/>
      <w:r w:rsidRPr="00D00A02">
        <w:rPr>
          <w:rFonts w:ascii="Calibri" w:hAnsi="Calibri"/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D00A02">
        <w:rPr>
          <w:rFonts w:ascii="Calibri" w:hAnsi="Calibri"/>
          <w:sz w:val="24"/>
          <w:szCs w:val="24"/>
        </w:rPr>
        <w:t>ePriiave</w:t>
      </w:r>
      <w:proofErr w:type="spellEnd"/>
      <w:r w:rsidRPr="00D00A02">
        <w:rPr>
          <w:rFonts w:ascii="Calibri" w:hAnsi="Calibri"/>
          <w:sz w:val="24"/>
          <w:szCs w:val="24"/>
        </w:rPr>
        <w:t xml:space="preserve"> dostavlja na jedan od dva načina:</w:t>
      </w:r>
    </w:p>
    <w:p w14:paraId="2017A940" w14:textId="77777777" w:rsidR="0063092B" w:rsidRPr="00D00A02" w:rsidRDefault="0063092B" w:rsidP="0097181C">
      <w:pPr>
        <w:pStyle w:val="Odlomakpopisa"/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7181C" w:rsidRPr="00CB2698" w14:paraId="45223C55" w14:textId="77777777" w:rsidTr="0099559B">
        <w:trPr>
          <w:trHeight w:val="1219"/>
        </w:trPr>
        <w:tc>
          <w:tcPr>
            <w:tcW w:w="4944" w:type="dxa"/>
            <w:shd w:val="clear" w:color="auto" w:fill="auto"/>
          </w:tcPr>
          <w:p w14:paraId="143DE5AA" w14:textId="77777777" w:rsidR="0097181C" w:rsidRPr="00CB2698" w:rsidRDefault="0097181C" w:rsidP="0099559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56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14:paraId="25A067FA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15C1A4A9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14:paraId="40D69BC5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14:paraId="0422AD23" w14:textId="77777777" w:rsidR="0097181C" w:rsidRPr="00CB2698" w:rsidRDefault="0097181C" w:rsidP="0099559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14:paraId="4158BFA7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04BD3C65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14:paraId="6AC2902F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14:paraId="07928AD3" w14:textId="77777777" w:rsidR="0063092B" w:rsidRDefault="0063092B" w:rsidP="0097181C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</w:p>
    <w:p w14:paraId="4D7159E0" w14:textId="46C4D0FE" w:rsidR="0097181C" w:rsidRPr="00CB2698" w:rsidRDefault="0097181C" w:rsidP="0097181C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rFonts w:ascii="Calibri" w:hAnsi="Calibri"/>
          <w:sz w:val="24"/>
          <w:szCs w:val="24"/>
        </w:rPr>
        <w:t>ePrijava</w:t>
      </w:r>
      <w:proofErr w:type="spellEnd"/>
      <w:r w:rsidRPr="00CB2698">
        <w:rPr>
          <w:rFonts w:ascii="Calibri" w:hAnsi="Calibri"/>
          <w:sz w:val="24"/>
          <w:szCs w:val="24"/>
        </w:rPr>
        <w:t xml:space="preserve"> i ne dostavljaju se poštom.</w:t>
      </w:r>
    </w:p>
    <w:p w14:paraId="1091CDC7" w14:textId="77777777" w:rsidR="0097181C" w:rsidRPr="00CB2698" w:rsidRDefault="0097181C" w:rsidP="0097181C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Upute za korištenje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dostupne su prilikom prijave.</w:t>
      </w:r>
    </w:p>
    <w:p w14:paraId="27F71443" w14:textId="77777777" w:rsidR="0063092B" w:rsidRDefault="0063092B" w:rsidP="0063092B">
      <w:pPr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</w:p>
    <w:p w14:paraId="4490183F" w14:textId="1BE47F5F" w:rsidR="0097181C" w:rsidRPr="00CB2698" w:rsidRDefault="0097181C" w:rsidP="0097181C">
      <w:pPr>
        <w:widowControl/>
        <w:autoSpaceDE/>
        <w:autoSpaceDN/>
        <w:adjustRightInd/>
        <w:ind w:left="709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Pr="00CB2698">
        <w:rPr>
          <w:rFonts w:ascii="Calibri" w:hAnsi="Calibri"/>
          <w:sz w:val="24"/>
          <w:szCs w:val="24"/>
        </w:rPr>
        <w:t>li</w:t>
      </w:r>
    </w:p>
    <w:p w14:paraId="0E4746AA" w14:textId="77777777" w:rsidR="0063092B" w:rsidRDefault="0063092B" w:rsidP="0063092B">
      <w:pPr>
        <w:widowControl/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</w:p>
    <w:p w14:paraId="42CAC6A3" w14:textId="0760C411" w:rsidR="0063092B" w:rsidRDefault="0097181C" w:rsidP="0063092B">
      <w:pPr>
        <w:widowControl/>
        <w:numPr>
          <w:ilvl w:val="0"/>
          <w:numId w:val="46"/>
        </w:numPr>
        <w:autoSpaceDE/>
        <w:autoSpaceDN/>
        <w:adjustRightInd/>
        <w:ind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>Korisnik</w:t>
      </w:r>
      <w:r>
        <w:rPr>
          <w:rFonts w:ascii="Calibri" w:hAnsi="Calibri"/>
          <w:sz w:val="24"/>
          <w:szCs w:val="24"/>
        </w:rPr>
        <w:t xml:space="preserve"> </w:t>
      </w:r>
      <w:r w:rsidRPr="00CB2698">
        <w:rPr>
          <w:rFonts w:ascii="Calibri" w:hAnsi="Calibri"/>
          <w:sz w:val="24"/>
          <w:szCs w:val="24"/>
        </w:rPr>
        <w:t>popunjava Zahtjev za potporu, potpisuje i zajedno sa svom traženom dokumentacijom dostavlja na jedan od dva načina:</w:t>
      </w:r>
    </w:p>
    <w:p w14:paraId="264E7F31" w14:textId="77777777" w:rsidR="0063092B" w:rsidRPr="0063092B" w:rsidRDefault="0063092B" w:rsidP="001548D0">
      <w:pPr>
        <w:widowControl/>
        <w:autoSpaceDE/>
        <w:autoSpaceDN/>
        <w:adjustRightInd/>
        <w:ind w:left="720" w:right="-567"/>
        <w:jc w:val="both"/>
        <w:rPr>
          <w:rFonts w:ascii="Calibri" w:hAnsi="Calibri"/>
          <w:sz w:val="24"/>
          <w:szCs w:val="24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7181C" w:rsidRPr="00CB2698" w14:paraId="55FE4EED" w14:textId="77777777" w:rsidTr="0099559B">
        <w:trPr>
          <w:trHeight w:val="1219"/>
        </w:trPr>
        <w:tc>
          <w:tcPr>
            <w:tcW w:w="4944" w:type="dxa"/>
            <w:shd w:val="clear" w:color="auto" w:fill="auto"/>
          </w:tcPr>
          <w:p w14:paraId="5D7AA960" w14:textId="77777777" w:rsidR="0097181C" w:rsidRPr="00CB2698" w:rsidRDefault="0097181C" w:rsidP="0099559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567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14:paraId="45C0A263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0A2299FE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14:paraId="6C7A5992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14:paraId="2CCB2E00" w14:textId="77777777" w:rsidR="0097181C" w:rsidRPr="00CB2698" w:rsidRDefault="0097181C" w:rsidP="0099559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14:paraId="09B08880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14:paraId="54714973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</w:t>
            </w:r>
            <w:r>
              <w:rPr>
                <w:rFonts w:ascii="Calibri" w:hAnsi="Calibri"/>
                <w:sz w:val="24"/>
                <w:szCs w:val="24"/>
              </w:rPr>
              <w:t xml:space="preserve"> - prizemlje</w:t>
            </w:r>
          </w:p>
          <w:p w14:paraId="191BAE66" w14:textId="77777777" w:rsidR="0097181C" w:rsidRPr="00CB2698" w:rsidRDefault="0097181C" w:rsidP="0099559B">
            <w:pPr>
              <w:widowControl/>
              <w:autoSpaceDE/>
              <w:autoSpaceDN/>
              <w:adjustRightInd/>
              <w:ind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14:paraId="4899F23F" w14:textId="77777777" w:rsidR="00CB2698" w:rsidRPr="00D93B19" w:rsidRDefault="00CB2698" w:rsidP="00D00A02">
      <w:pPr>
        <w:pStyle w:val="Bezproreda"/>
        <w:ind w:right="-569"/>
        <w:jc w:val="both"/>
        <w:rPr>
          <w:sz w:val="24"/>
          <w:szCs w:val="24"/>
        </w:rPr>
      </w:pPr>
    </w:p>
    <w:p w14:paraId="54EF2391" w14:textId="5C884F78" w:rsidR="00D93B19" w:rsidRPr="00D93B19" w:rsidRDefault="005A6BEC" w:rsidP="00D00A02">
      <w:pPr>
        <w:pStyle w:val="Bezproreda"/>
        <w:ind w:right="-569"/>
        <w:jc w:val="both"/>
        <w:rPr>
          <w:rFonts w:cs="Calibri"/>
          <w:sz w:val="24"/>
          <w:szCs w:val="24"/>
        </w:rPr>
      </w:pPr>
      <w:r w:rsidRPr="005A6BEC">
        <w:rPr>
          <w:rFonts w:cs="Calibri"/>
          <w:sz w:val="24"/>
          <w:szCs w:val="24"/>
        </w:rPr>
        <w:t>Povjerenstv</w:t>
      </w:r>
      <w:r>
        <w:rPr>
          <w:rFonts w:cs="Calibri"/>
          <w:sz w:val="24"/>
          <w:szCs w:val="24"/>
        </w:rPr>
        <w:t>o</w:t>
      </w:r>
      <w:r w:rsidRPr="005A6BEC">
        <w:rPr>
          <w:rFonts w:cs="Calibri"/>
          <w:sz w:val="24"/>
          <w:szCs w:val="24"/>
        </w:rPr>
        <w:t xml:space="preserve"> za provedbu postupka prikupljanja i obrade  zahtjeva za subvencioniranje kamate sjetvi i sadnji u 2022. godini </w:t>
      </w:r>
      <w:r w:rsidR="00D93B19" w:rsidRPr="00D93B19">
        <w:rPr>
          <w:rFonts w:cs="Calibri"/>
          <w:sz w:val="24"/>
          <w:szCs w:val="24"/>
        </w:rPr>
        <w:t xml:space="preserve">prilikom obrade zahtjeva utvrđuje pravovremenost, potpunost prijave, udovoljavanje prijave propisanim uvjetima iz Javnog poziva i iznos prihvatljivih troškova te izrađuje prijedlog </w:t>
      </w:r>
      <w:r w:rsidR="001C7C6E">
        <w:rPr>
          <w:rFonts w:cs="Calibri"/>
          <w:sz w:val="24"/>
          <w:szCs w:val="24"/>
        </w:rPr>
        <w:t xml:space="preserve">Odluke o </w:t>
      </w:r>
      <w:r w:rsidR="001C7C6E" w:rsidRPr="001C7C6E">
        <w:rPr>
          <w:rFonts w:cs="Calibri"/>
          <w:sz w:val="24"/>
          <w:szCs w:val="24"/>
        </w:rPr>
        <w:t>odobrenj</w:t>
      </w:r>
      <w:r w:rsidR="001C7C6E">
        <w:rPr>
          <w:rFonts w:cs="Calibri"/>
          <w:sz w:val="24"/>
          <w:szCs w:val="24"/>
        </w:rPr>
        <w:t>u</w:t>
      </w:r>
      <w:r w:rsidR="001C7C6E" w:rsidRPr="001C7C6E">
        <w:rPr>
          <w:rFonts w:cs="Calibri"/>
          <w:sz w:val="24"/>
          <w:szCs w:val="24"/>
        </w:rPr>
        <w:t xml:space="preserve"> subvencije kamate na kredite</w:t>
      </w:r>
      <w:r w:rsidR="00D93B19" w:rsidRPr="00D93B19">
        <w:rPr>
          <w:rFonts w:cs="Calibri"/>
          <w:sz w:val="24"/>
          <w:szCs w:val="24"/>
        </w:rPr>
        <w:t>.</w:t>
      </w:r>
    </w:p>
    <w:p w14:paraId="52764617" w14:textId="6D68FE65" w:rsidR="00C502F2" w:rsidRDefault="00C502F2" w:rsidP="00D00A02">
      <w:pPr>
        <w:pStyle w:val="Bezproreda"/>
        <w:ind w:right="-569"/>
        <w:jc w:val="both"/>
        <w:rPr>
          <w:rFonts w:cs="Calibri"/>
          <w:sz w:val="24"/>
          <w:szCs w:val="24"/>
        </w:rPr>
      </w:pPr>
    </w:p>
    <w:p w14:paraId="1E6BC762" w14:textId="745DA727" w:rsidR="00327691" w:rsidRPr="00A9793D" w:rsidRDefault="001F09A3" w:rsidP="00D00A02">
      <w:pPr>
        <w:ind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14:paraId="27CCCB14" w14:textId="77777777" w:rsidR="006E7BD3" w:rsidRDefault="00A9793D" w:rsidP="00D00A02">
      <w:pPr>
        <w:ind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1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>poljoprivredu, ruralni 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14:paraId="769774E3" w14:textId="77777777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</w:p>
    <w:p w14:paraId="2B6C1244" w14:textId="453AD8E1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KLASA: </w:t>
      </w:r>
      <w:r w:rsidR="00275A29" w:rsidRPr="007E1082">
        <w:rPr>
          <w:rFonts w:ascii="Calibri" w:hAnsi="Calibri"/>
          <w:sz w:val="24"/>
          <w:szCs w:val="24"/>
        </w:rPr>
        <w:t>320-01/2</w:t>
      </w:r>
      <w:r w:rsidR="00060C5D">
        <w:rPr>
          <w:rFonts w:ascii="Calibri" w:hAnsi="Calibri"/>
          <w:sz w:val="24"/>
          <w:szCs w:val="24"/>
        </w:rPr>
        <w:t>1</w:t>
      </w:r>
      <w:r w:rsidR="00275A29" w:rsidRPr="007E1082">
        <w:rPr>
          <w:rFonts w:ascii="Calibri" w:hAnsi="Calibri"/>
          <w:sz w:val="24"/>
          <w:szCs w:val="24"/>
        </w:rPr>
        <w:t>-03/1</w:t>
      </w:r>
      <w:r w:rsidR="00060C5D">
        <w:rPr>
          <w:rFonts w:ascii="Calibri" w:hAnsi="Calibri"/>
          <w:sz w:val="24"/>
          <w:szCs w:val="24"/>
        </w:rPr>
        <w:t>34</w:t>
      </w:r>
    </w:p>
    <w:p w14:paraId="6C058076" w14:textId="33590250" w:rsidR="00E44ED6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238-08</w:t>
      </w:r>
      <w:r w:rsidR="00275A29">
        <w:rPr>
          <w:rFonts w:ascii="Calibri" w:hAnsi="Calibri"/>
          <w:sz w:val="24"/>
          <w:szCs w:val="24"/>
        </w:rPr>
        <w:t>-0</w:t>
      </w:r>
      <w:r w:rsidR="00060C5D">
        <w:rPr>
          <w:rFonts w:ascii="Calibri" w:hAnsi="Calibri"/>
          <w:sz w:val="24"/>
          <w:szCs w:val="24"/>
        </w:rPr>
        <w:t>2</w:t>
      </w:r>
      <w:r w:rsidR="00275A29">
        <w:rPr>
          <w:rFonts w:ascii="Calibri" w:hAnsi="Calibri"/>
          <w:sz w:val="24"/>
          <w:szCs w:val="24"/>
        </w:rPr>
        <w:t>/</w:t>
      </w:r>
      <w:r w:rsidR="00060C5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-</w:t>
      </w:r>
      <w:r w:rsidR="00354ADE">
        <w:rPr>
          <w:rFonts w:ascii="Calibri" w:hAnsi="Calibri"/>
          <w:sz w:val="24"/>
          <w:szCs w:val="24"/>
        </w:rPr>
        <w:t>2</w:t>
      </w:r>
      <w:r w:rsidR="00060C5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-</w:t>
      </w:r>
      <w:r w:rsidR="001F09A3">
        <w:rPr>
          <w:rFonts w:ascii="Calibri" w:hAnsi="Calibri"/>
          <w:sz w:val="24"/>
          <w:szCs w:val="24"/>
        </w:rPr>
        <w:t>2</w:t>
      </w:r>
      <w:r w:rsidR="00073430">
        <w:rPr>
          <w:rFonts w:ascii="Calibri" w:hAnsi="Calibri"/>
          <w:sz w:val="24"/>
          <w:szCs w:val="24"/>
        </w:rPr>
        <w:t>6</w:t>
      </w:r>
    </w:p>
    <w:p w14:paraId="2A1E0CD4" w14:textId="0419A9FC" w:rsidR="00E44ED6" w:rsidRPr="00A9793D" w:rsidRDefault="00E44ED6" w:rsidP="00D00A02">
      <w:pPr>
        <w:ind w:right="-569"/>
        <w:jc w:val="both"/>
        <w:rPr>
          <w:rFonts w:ascii="Calibri" w:hAnsi="Calibri"/>
          <w:sz w:val="24"/>
          <w:szCs w:val="24"/>
        </w:rPr>
      </w:pPr>
      <w:r w:rsidRPr="003346F8">
        <w:rPr>
          <w:rFonts w:ascii="Calibri" w:hAnsi="Calibri"/>
          <w:sz w:val="24"/>
          <w:szCs w:val="24"/>
        </w:rPr>
        <w:t xml:space="preserve">Zagreb, </w:t>
      </w:r>
      <w:r w:rsidR="001548D0">
        <w:rPr>
          <w:rFonts w:ascii="Calibri" w:hAnsi="Calibri"/>
          <w:sz w:val="24"/>
          <w:szCs w:val="24"/>
        </w:rPr>
        <w:t>13. rujna</w:t>
      </w:r>
      <w:r w:rsidR="003346F8" w:rsidRPr="003346F8">
        <w:rPr>
          <w:rFonts w:ascii="Calibri" w:hAnsi="Calibri"/>
          <w:sz w:val="24"/>
          <w:szCs w:val="24"/>
        </w:rPr>
        <w:t xml:space="preserve"> </w:t>
      </w:r>
      <w:r w:rsidR="00CB2698" w:rsidRPr="003346F8">
        <w:rPr>
          <w:rFonts w:ascii="Calibri" w:hAnsi="Calibri"/>
          <w:sz w:val="24"/>
          <w:szCs w:val="24"/>
        </w:rPr>
        <w:t>20</w:t>
      </w:r>
      <w:r w:rsidR="00354ADE" w:rsidRPr="003346F8">
        <w:rPr>
          <w:rFonts w:ascii="Calibri" w:hAnsi="Calibri"/>
          <w:sz w:val="24"/>
          <w:szCs w:val="24"/>
        </w:rPr>
        <w:t>2</w:t>
      </w:r>
      <w:r w:rsidR="00060C5D" w:rsidRPr="003346F8">
        <w:rPr>
          <w:rFonts w:ascii="Calibri" w:hAnsi="Calibri"/>
          <w:sz w:val="24"/>
          <w:szCs w:val="24"/>
        </w:rPr>
        <w:t>2</w:t>
      </w:r>
      <w:r w:rsidRPr="003346F8">
        <w:rPr>
          <w:rFonts w:ascii="Calibri" w:hAnsi="Calibri"/>
          <w:sz w:val="24"/>
          <w:szCs w:val="24"/>
        </w:rPr>
        <w:t>.</w:t>
      </w:r>
    </w:p>
    <w:sectPr w:rsidR="00E44ED6" w:rsidRPr="00A9793D" w:rsidSect="002A7A5F">
      <w:footerReference w:type="default" r:id="rId12"/>
      <w:type w:val="continuous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FB64" w14:textId="77777777" w:rsidR="00BB59B2" w:rsidRDefault="00BB59B2" w:rsidP="007D1F7D">
      <w:r>
        <w:separator/>
      </w:r>
    </w:p>
  </w:endnote>
  <w:endnote w:type="continuationSeparator" w:id="0">
    <w:p w14:paraId="52DDF0E4" w14:textId="77777777" w:rsidR="00BB59B2" w:rsidRDefault="00BB59B2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09B9" w14:textId="77777777" w:rsidR="00602A28" w:rsidRPr="007D1F7D" w:rsidRDefault="00602A28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14:paraId="603DD3EC" w14:textId="77777777" w:rsidR="00602A28" w:rsidRDefault="00602A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1E2C" w14:textId="77777777" w:rsidR="00BB59B2" w:rsidRDefault="00BB59B2" w:rsidP="007D1F7D">
      <w:r>
        <w:separator/>
      </w:r>
    </w:p>
  </w:footnote>
  <w:footnote w:type="continuationSeparator" w:id="0">
    <w:p w14:paraId="0800EC4A" w14:textId="77777777" w:rsidR="00BB59B2" w:rsidRDefault="00BB59B2" w:rsidP="007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BFE"/>
    <w:multiLevelType w:val="hybridMultilevel"/>
    <w:tmpl w:val="22FA3DD0"/>
    <w:lvl w:ilvl="0" w:tplc="895C2FF8">
      <w:start w:val="4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C927EC6"/>
    <w:multiLevelType w:val="hybridMultilevel"/>
    <w:tmpl w:val="698EC292"/>
    <w:lvl w:ilvl="0" w:tplc="895C2FF8">
      <w:start w:val="4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82736"/>
    <w:multiLevelType w:val="hybridMultilevel"/>
    <w:tmpl w:val="1F0684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FE6422"/>
    <w:multiLevelType w:val="hybridMultilevel"/>
    <w:tmpl w:val="608676DA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545A7"/>
    <w:multiLevelType w:val="hybridMultilevel"/>
    <w:tmpl w:val="B108F31C"/>
    <w:lvl w:ilvl="0" w:tplc="1CE4B1EE">
      <w:start w:val="6"/>
      <w:numFmt w:val="decimal"/>
      <w:lvlText w:val="%1."/>
      <w:lvlJc w:val="left"/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0B3CCB"/>
    <w:multiLevelType w:val="hybridMultilevel"/>
    <w:tmpl w:val="E536D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5D6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198E"/>
    <w:multiLevelType w:val="hybridMultilevel"/>
    <w:tmpl w:val="2D069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0F6A"/>
    <w:multiLevelType w:val="hybridMultilevel"/>
    <w:tmpl w:val="C9789B8A"/>
    <w:lvl w:ilvl="0" w:tplc="63A429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E03788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9E3FF3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9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1161"/>
    <w:multiLevelType w:val="hybridMultilevel"/>
    <w:tmpl w:val="835AA912"/>
    <w:lvl w:ilvl="0" w:tplc="C5864C3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6A56DA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148C6"/>
    <w:multiLevelType w:val="hybridMultilevel"/>
    <w:tmpl w:val="2E1069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33623">
    <w:abstractNumId w:val="17"/>
  </w:num>
  <w:num w:numId="2" w16cid:durableId="503668781">
    <w:abstractNumId w:val="11"/>
  </w:num>
  <w:num w:numId="3" w16cid:durableId="1510633122">
    <w:abstractNumId w:val="41"/>
  </w:num>
  <w:num w:numId="4" w16cid:durableId="1391658555">
    <w:abstractNumId w:val="10"/>
  </w:num>
  <w:num w:numId="5" w16cid:durableId="1192956933">
    <w:abstractNumId w:val="14"/>
  </w:num>
  <w:num w:numId="6" w16cid:durableId="378745694">
    <w:abstractNumId w:val="30"/>
  </w:num>
  <w:num w:numId="7" w16cid:durableId="637492697">
    <w:abstractNumId w:val="9"/>
  </w:num>
  <w:num w:numId="8" w16cid:durableId="120927779">
    <w:abstractNumId w:val="0"/>
  </w:num>
  <w:num w:numId="9" w16cid:durableId="926302233">
    <w:abstractNumId w:val="35"/>
  </w:num>
  <w:num w:numId="10" w16cid:durableId="1324969167">
    <w:abstractNumId w:val="15"/>
  </w:num>
  <w:num w:numId="11" w16cid:durableId="1220870312">
    <w:abstractNumId w:val="24"/>
  </w:num>
  <w:num w:numId="12" w16cid:durableId="184757611">
    <w:abstractNumId w:val="19"/>
  </w:num>
  <w:num w:numId="13" w16cid:durableId="1925873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514838">
    <w:abstractNumId w:val="32"/>
  </w:num>
  <w:num w:numId="15" w16cid:durableId="19255317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34435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7059310">
    <w:abstractNumId w:val="20"/>
  </w:num>
  <w:num w:numId="18" w16cid:durableId="610623794">
    <w:abstractNumId w:val="29"/>
  </w:num>
  <w:num w:numId="19" w16cid:durableId="2126464914">
    <w:abstractNumId w:val="18"/>
  </w:num>
  <w:num w:numId="20" w16cid:durableId="1358191884">
    <w:abstractNumId w:val="5"/>
  </w:num>
  <w:num w:numId="21" w16cid:durableId="294873681">
    <w:abstractNumId w:val="7"/>
  </w:num>
  <w:num w:numId="22" w16cid:durableId="1868568404">
    <w:abstractNumId w:val="22"/>
  </w:num>
  <w:num w:numId="23" w16cid:durableId="1151217024">
    <w:abstractNumId w:val="6"/>
  </w:num>
  <w:num w:numId="24" w16cid:durableId="2057005938">
    <w:abstractNumId w:val="27"/>
  </w:num>
  <w:num w:numId="25" w16cid:durableId="1616524553">
    <w:abstractNumId w:val="34"/>
  </w:num>
  <w:num w:numId="26" w16cid:durableId="1890453279">
    <w:abstractNumId w:val="16"/>
  </w:num>
  <w:num w:numId="27" w16cid:durableId="1470825190">
    <w:abstractNumId w:val="31"/>
  </w:num>
  <w:num w:numId="28" w16cid:durableId="2136295232">
    <w:abstractNumId w:val="12"/>
  </w:num>
  <w:num w:numId="29" w16cid:durableId="1226909700">
    <w:abstractNumId w:val="1"/>
  </w:num>
  <w:num w:numId="30" w16cid:durableId="1374232625">
    <w:abstractNumId w:val="43"/>
  </w:num>
  <w:num w:numId="31" w16cid:durableId="895705361">
    <w:abstractNumId w:val="36"/>
  </w:num>
  <w:num w:numId="32" w16cid:durableId="962885213">
    <w:abstractNumId w:val="38"/>
  </w:num>
  <w:num w:numId="33" w16cid:durableId="1495681375">
    <w:abstractNumId w:val="39"/>
  </w:num>
  <w:num w:numId="34" w16cid:durableId="1914927009">
    <w:abstractNumId w:val="2"/>
  </w:num>
  <w:num w:numId="35" w16cid:durableId="276104408">
    <w:abstractNumId w:val="3"/>
  </w:num>
  <w:num w:numId="36" w16cid:durableId="1952008064">
    <w:abstractNumId w:val="37"/>
  </w:num>
  <w:num w:numId="37" w16cid:durableId="737438249">
    <w:abstractNumId w:val="40"/>
  </w:num>
  <w:num w:numId="38" w16cid:durableId="1029718232">
    <w:abstractNumId w:val="4"/>
  </w:num>
  <w:num w:numId="39" w16cid:durableId="1125581219">
    <w:abstractNumId w:val="33"/>
  </w:num>
  <w:num w:numId="40" w16cid:durableId="448819512">
    <w:abstractNumId w:val="42"/>
  </w:num>
  <w:num w:numId="41" w16cid:durableId="1535997498">
    <w:abstractNumId w:val="25"/>
  </w:num>
  <w:num w:numId="42" w16cid:durableId="1682655892">
    <w:abstractNumId w:val="23"/>
  </w:num>
  <w:num w:numId="43" w16cid:durableId="787309969">
    <w:abstractNumId w:val="26"/>
  </w:num>
  <w:num w:numId="44" w16cid:durableId="854155338">
    <w:abstractNumId w:val="21"/>
  </w:num>
  <w:num w:numId="45" w16cid:durableId="1866750029">
    <w:abstractNumId w:val="28"/>
  </w:num>
  <w:num w:numId="46" w16cid:durableId="118096794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219D0"/>
    <w:rsid w:val="0003195E"/>
    <w:rsid w:val="0004176A"/>
    <w:rsid w:val="00060C5D"/>
    <w:rsid w:val="000633D9"/>
    <w:rsid w:val="00065A3A"/>
    <w:rsid w:val="00073430"/>
    <w:rsid w:val="00075BB3"/>
    <w:rsid w:val="000816AD"/>
    <w:rsid w:val="00093AD6"/>
    <w:rsid w:val="000A453A"/>
    <w:rsid w:val="000A4671"/>
    <w:rsid w:val="000C4ED8"/>
    <w:rsid w:val="000C602E"/>
    <w:rsid w:val="000E1178"/>
    <w:rsid w:val="000F26BE"/>
    <w:rsid w:val="0010270E"/>
    <w:rsid w:val="00104448"/>
    <w:rsid w:val="0011323C"/>
    <w:rsid w:val="00113364"/>
    <w:rsid w:val="001473AA"/>
    <w:rsid w:val="001548D0"/>
    <w:rsid w:val="00156C23"/>
    <w:rsid w:val="00161AEC"/>
    <w:rsid w:val="00161F35"/>
    <w:rsid w:val="0019036F"/>
    <w:rsid w:val="00195322"/>
    <w:rsid w:val="001B4994"/>
    <w:rsid w:val="001B4A30"/>
    <w:rsid w:val="001C7C6E"/>
    <w:rsid w:val="001D33D5"/>
    <w:rsid w:val="001E4653"/>
    <w:rsid w:val="001F09A3"/>
    <w:rsid w:val="001F6382"/>
    <w:rsid w:val="00226EE5"/>
    <w:rsid w:val="002478B2"/>
    <w:rsid w:val="002505C1"/>
    <w:rsid w:val="00252F76"/>
    <w:rsid w:val="00273643"/>
    <w:rsid w:val="00275A29"/>
    <w:rsid w:val="002A551A"/>
    <w:rsid w:val="002A7A5F"/>
    <w:rsid w:val="002C26A8"/>
    <w:rsid w:val="002C750D"/>
    <w:rsid w:val="002D7783"/>
    <w:rsid w:val="002E16DB"/>
    <w:rsid w:val="002F69CB"/>
    <w:rsid w:val="002F745B"/>
    <w:rsid w:val="00307FA5"/>
    <w:rsid w:val="00310CA6"/>
    <w:rsid w:val="0031741A"/>
    <w:rsid w:val="00324AB7"/>
    <w:rsid w:val="00327121"/>
    <w:rsid w:val="00327691"/>
    <w:rsid w:val="003346F8"/>
    <w:rsid w:val="00341B89"/>
    <w:rsid w:val="00354ADE"/>
    <w:rsid w:val="003604EF"/>
    <w:rsid w:val="00361194"/>
    <w:rsid w:val="003715B1"/>
    <w:rsid w:val="00392E01"/>
    <w:rsid w:val="003A5C0A"/>
    <w:rsid w:val="003B31A4"/>
    <w:rsid w:val="003C217D"/>
    <w:rsid w:val="003C2E0C"/>
    <w:rsid w:val="003C6E08"/>
    <w:rsid w:val="003E16D0"/>
    <w:rsid w:val="003F78CF"/>
    <w:rsid w:val="00401E6B"/>
    <w:rsid w:val="0040607D"/>
    <w:rsid w:val="00410590"/>
    <w:rsid w:val="00415D51"/>
    <w:rsid w:val="00425C49"/>
    <w:rsid w:val="00427057"/>
    <w:rsid w:val="004418E4"/>
    <w:rsid w:val="0045502C"/>
    <w:rsid w:val="00455832"/>
    <w:rsid w:val="00466158"/>
    <w:rsid w:val="004748C4"/>
    <w:rsid w:val="004751FB"/>
    <w:rsid w:val="00482A30"/>
    <w:rsid w:val="00482C57"/>
    <w:rsid w:val="00492F92"/>
    <w:rsid w:val="00496233"/>
    <w:rsid w:val="004A17A3"/>
    <w:rsid w:val="004A5E8E"/>
    <w:rsid w:val="004B4624"/>
    <w:rsid w:val="004B5530"/>
    <w:rsid w:val="004B7947"/>
    <w:rsid w:val="004C18AE"/>
    <w:rsid w:val="004C244F"/>
    <w:rsid w:val="004D110B"/>
    <w:rsid w:val="004F61BC"/>
    <w:rsid w:val="00506CA9"/>
    <w:rsid w:val="00516200"/>
    <w:rsid w:val="00520A7E"/>
    <w:rsid w:val="005248B4"/>
    <w:rsid w:val="00530DEB"/>
    <w:rsid w:val="00551B87"/>
    <w:rsid w:val="0057742B"/>
    <w:rsid w:val="00577A4B"/>
    <w:rsid w:val="0059239B"/>
    <w:rsid w:val="005A6BEC"/>
    <w:rsid w:val="005B1EBA"/>
    <w:rsid w:val="005C17EC"/>
    <w:rsid w:val="005C2DC9"/>
    <w:rsid w:val="005D6BF6"/>
    <w:rsid w:val="005F5F8D"/>
    <w:rsid w:val="006009D6"/>
    <w:rsid w:val="00602A28"/>
    <w:rsid w:val="006120E7"/>
    <w:rsid w:val="0063092B"/>
    <w:rsid w:val="00662570"/>
    <w:rsid w:val="00671C0B"/>
    <w:rsid w:val="006742FC"/>
    <w:rsid w:val="00691F23"/>
    <w:rsid w:val="006A0085"/>
    <w:rsid w:val="006B3AB6"/>
    <w:rsid w:val="006B3AD6"/>
    <w:rsid w:val="006C7D89"/>
    <w:rsid w:val="006E4C95"/>
    <w:rsid w:val="006E7BD3"/>
    <w:rsid w:val="006F0B80"/>
    <w:rsid w:val="00712E11"/>
    <w:rsid w:val="00727F7B"/>
    <w:rsid w:val="00730C2E"/>
    <w:rsid w:val="007329B6"/>
    <w:rsid w:val="007522FC"/>
    <w:rsid w:val="007532EB"/>
    <w:rsid w:val="007559D0"/>
    <w:rsid w:val="0076685D"/>
    <w:rsid w:val="0078376D"/>
    <w:rsid w:val="007945DC"/>
    <w:rsid w:val="00796CD2"/>
    <w:rsid w:val="007A1D78"/>
    <w:rsid w:val="007A615A"/>
    <w:rsid w:val="007C2253"/>
    <w:rsid w:val="007D1F7D"/>
    <w:rsid w:val="007E3FC1"/>
    <w:rsid w:val="007E6529"/>
    <w:rsid w:val="007F3559"/>
    <w:rsid w:val="007F5B77"/>
    <w:rsid w:val="00803267"/>
    <w:rsid w:val="00837FB2"/>
    <w:rsid w:val="00840684"/>
    <w:rsid w:val="008634FD"/>
    <w:rsid w:val="00864F6D"/>
    <w:rsid w:val="00887C2E"/>
    <w:rsid w:val="008B78C4"/>
    <w:rsid w:val="008E5FE8"/>
    <w:rsid w:val="008F04D8"/>
    <w:rsid w:val="008F3249"/>
    <w:rsid w:val="00910F08"/>
    <w:rsid w:val="00911F0B"/>
    <w:rsid w:val="0093001E"/>
    <w:rsid w:val="00930A89"/>
    <w:rsid w:val="00942EF0"/>
    <w:rsid w:val="00943725"/>
    <w:rsid w:val="009500A1"/>
    <w:rsid w:val="0097181C"/>
    <w:rsid w:val="00980116"/>
    <w:rsid w:val="00984002"/>
    <w:rsid w:val="00990573"/>
    <w:rsid w:val="009A60BC"/>
    <w:rsid w:val="009F5F47"/>
    <w:rsid w:val="009F7F27"/>
    <w:rsid w:val="00A05BF8"/>
    <w:rsid w:val="00A1440D"/>
    <w:rsid w:val="00A3299E"/>
    <w:rsid w:val="00A33051"/>
    <w:rsid w:val="00A45AA8"/>
    <w:rsid w:val="00A64A8D"/>
    <w:rsid w:val="00A77C70"/>
    <w:rsid w:val="00A83755"/>
    <w:rsid w:val="00A9793D"/>
    <w:rsid w:val="00AA55BA"/>
    <w:rsid w:val="00AA6CB4"/>
    <w:rsid w:val="00AB55E2"/>
    <w:rsid w:val="00AD0D94"/>
    <w:rsid w:val="00AD1C69"/>
    <w:rsid w:val="00AF4B93"/>
    <w:rsid w:val="00B00F8E"/>
    <w:rsid w:val="00B2074D"/>
    <w:rsid w:val="00B20F2E"/>
    <w:rsid w:val="00B47A6E"/>
    <w:rsid w:val="00BB59B2"/>
    <w:rsid w:val="00BC0D8B"/>
    <w:rsid w:val="00BC2E42"/>
    <w:rsid w:val="00BD565F"/>
    <w:rsid w:val="00BE13C0"/>
    <w:rsid w:val="00BE5387"/>
    <w:rsid w:val="00BF0188"/>
    <w:rsid w:val="00BF1DEC"/>
    <w:rsid w:val="00BF60DE"/>
    <w:rsid w:val="00C05106"/>
    <w:rsid w:val="00C07958"/>
    <w:rsid w:val="00C24C48"/>
    <w:rsid w:val="00C315B6"/>
    <w:rsid w:val="00C324F4"/>
    <w:rsid w:val="00C338D9"/>
    <w:rsid w:val="00C352E9"/>
    <w:rsid w:val="00C37679"/>
    <w:rsid w:val="00C420C3"/>
    <w:rsid w:val="00C502F2"/>
    <w:rsid w:val="00C520C3"/>
    <w:rsid w:val="00C5285C"/>
    <w:rsid w:val="00C6283E"/>
    <w:rsid w:val="00C66B9C"/>
    <w:rsid w:val="00C75763"/>
    <w:rsid w:val="00C75A1C"/>
    <w:rsid w:val="00C83CEA"/>
    <w:rsid w:val="00C954AC"/>
    <w:rsid w:val="00CB1D47"/>
    <w:rsid w:val="00CB2698"/>
    <w:rsid w:val="00CB4551"/>
    <w:rsid w:val="00CC26B9"/>
    <w:rsid w:val="00CC284A"/>
    <w:rsid w:val="00CC44CD"/>
    <w:rsid w:val="00CD3ED4"/>
    <w:rsid w:val="00CD5DE3"/>
    <w:rsid w:val="00CE1389"/>
    <w:rsid w:val="00CF1650"/>
    <w:rsid w:val="00D00A02"/>
    <w:rsid w:val="00D33C6B"/>
    <w:rsid w:val="00D6594F"/>
    <w:rsid w:val="00D67720"/>
    <w:rsid w:val="00D756B8"/>
    <w:rsid w:val="00D7753F"/>
    <w:rsid w:val="00D86153"/>
    <w:rsid w:val="00D93B19"/>
    <w:rsid w:val="00D96273"/>
    <w:rsid w:val="00DB02F4"/>
    <w:rsid w:val="00DB2F0D"/>
    <w:rsid w:val="00DC78BF"/>
    <w:rsid w:val="00DD3D30"/>
    <w:rsid w:val="00DD6EF3"/>
    <w:rsid w:val="00DE02CE"/>
    <w:rsid w:val="00DE1B10"/>
    <w:rsid w:val="00DF1F02"/>
    <w:rsid w:val="00E01535"/>
    <w:rsid w:val="00E27CE0"/>
    <w:rsid w:val="00E43881"/>
    <w:rsid w:val="00E44810"/>
    <w:rsid w:val="00E44ED6"/>
    <w:rsid w:val="00E602D1"/>
    <w:rsid w:val="00E71EE7"/>
    <w:rsid w:val="00EB3B49"/>
    <w:rsid w:val="00ED17E7"/>
    <w:rsid w:val="00ED7AF9"/>
    <w:rsid w:val="00EE32AB"/>
    <w:rsid w:val="00EE469A"/>
    <w:rsid w:val="00EF79E6"/>
    <w:rsid w:val="00F002D2"/>
    <w:rsid w:val="00F2512A"/>
    <w:rsid w:val="00F71279"/>
    <w:rsid w:val="00F75DD1"/>
    <w:rsid w:val="00F83A9B"/>
    <w:rsid w:val="00F91940"/>
    <w:rsid w:val="00FA037F"/>
    <w:rsid w:val="00FA705A"/>
    <w:rsid w:val="00FB2084"/>
    <w:rsid w:val="00FB5C5C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6516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5A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4FAF-2A52-425C-A0CF-CC6EA20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8016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5</cp:revision>
  <cp:lastPrinted>2021-01-28T13:37:00Z</cp:lastPrinted>
  <dcterms:created xsi:type="dcterms:W3CDTF">2022-08-26T12:36:00Z</dcterms:created>
  <dcterms:modified xsi:type="dcterms:W3CDTF">2022-09-13T09:05:00Z</dcterms:modified>
</cp:coreProperties>
</file>