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DE" w:rsidRPr="005F25DA" w:rsidRDefault="00663FDE" w:rsidP="00D4259F">
      <w:pPr>
        <w:jc w:val="center"/>
        <w:rPr>
          <w:rFonts w:asciiTheme="minorHAnsi" w:hAnsiTheme="minorHAnsi" w:cs="Arial"/>
          <w:b/>
        </w:rPr>
      </w:pPr>
    </w:p>
    <w:p w:rsidR="00D4259F" w:rsidRPr="005F25DA" w:rsidRDefault="00D4259F" w:rsidP="008D0AD9">
      <w:pPr>
        <w:spacing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>UPUTE ZA PRIJAVITELJE</w:t>
      </w:r>
    </w:p>
    <w:p w:rsidR="00AC7E1F" w:rsidRDefault="004F40E9" w:rsidP="008D0AD9">
      <w:pPr>
        <w:spacing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Javni poziv </w:t>
      </w:r>
      <w:r w:rsidR="00457EF9" w:rsidRPr="005F25DA">
        <w:rPr>
          <w:rFonts w:asciiTheme="minorHAnsi" w:hAnsiTheme="minorHAnsi" w:cs="Arial"/>
          <w:b/>
        </w:rPr>
        <w:t xml:space="preserve">za </w:t>
      </w:r>
      <w:r w:rsidR="00FC6C51" w:rsidRPr="005F25DA">
        <w:rPr>
          <w:rFonts w:asciiTheme="minorHAnsi" w:hAnsiTheme="minorHAnsi" w:cs="Arial"/>
          <w:b/>
        </w:rPr>
        <w:t>sufinanciranje</w:t>
      </w:r>
      <w:r w:rsidR="00060DF6" w:rsidRPr="005F25DA">
        <w:rPr>
          <w:rFonts w:asciiTheme="minorHAnsi" w:hAnsiTheme="minorHAnsi" w:cs="Arial"/>
          <w:b/>
        </w:rPr>
        <w:t xml:space="preserve"> </w:t>
      </w:r>
      <w:r w:rsidR="00457EF9" w:rsidRPr="005F25DA">
        <w:rPr>
          <w:rFonts w:asciiTheme="minorHAnsi" w:hAnsiTheme="minorHAnsi" w:cs="Arial"/>
          <w:b/>
        </w:rPr>
        <w:t xml:space="preserve">tehničke pomoći </w:t>
      </w:r>
      <w:r w:rsidR="00060DF6" w:rsidRPr="005F25DA">
        <w:rPr>
          <w:rFonts w:asciiTheme="minorHAnsi" w:hAnsiTheme="minorHAnsi" w:cs="Arial"/>
          <w:b/>
        </w:rPr>
        <w:t>za prijavu</w:t>
      </w:r>
      <w:r w:rsidR="00457EF9" w:rsidRPr="005F25DA">
        <w:rPr>
          <w:rFonts w:asciiTheme="minorHAnsi" w:hAnsiTheme="minorHAnsi" w:cs="Arial"/>
          <w:b/>
        </w:rPr>
        <w:t xml:space="preserve"> projekata </w:t>
      </w:r>
    </w:p>
    <w:p w:rsidR="00457EF9" w:rsidRPr="005F25DA" w:rsidRDefault="00060DF6" w:rsidP="008D0AD9">
      <w:pPr>
        <w:spacing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</w:t>
      </w:r>
      <w:r w:rsidR="00457EF9" w:rsidRPr="005F25DA">
        <w:rPr>
          <w:rFonts w:asciiTheme="minorHAnsi" w:hAnsiTheme="minorHAnsi" w:cs="Arial"/>
          <w:b/>
        </w:rPr>
        <w:t>EU</w:t>
      </w:r>
      <w:r w:rsidRPr="005F25DA">
        <w:rPr>
          <w:rFonts w:asciiTheme="minorHAnsi" w:hAnsiTheme="minorHAnsi" w:cs="Arial"/>
          <w:b/>
        </w:rPr>
        <w:t xml:space="preserve"> natječaje</w:t>
      </w:r>
      <w:r w:rsidR="00FC6C51" w:rsidRPr="005F25DA">
        <w:rPr>
          <w:rFonts w:asciiTheme="minorHAnsi" w:hAnsiTheme="minorHAnsi" w:cs="Arial"/>
          <w:b/>
        </w:rPr>
        <w:t xml:space="preserve"> u 201</w:t>
      </w:r>
      <w:r w:rsidR="0073619E">
        <w:rPr>
          <w:rFonts w:asciiTheme="minorHAnsi" w:hAnsiTheme="minorHAnsi" w:cs="Arial"/>
          <w:b/>
        </w:rPr>
        <w:t>8</w:t>
      </w:r>
      <w:r w:rsidR="00FC6C51" w:rsidRPr="005F25DA">
        <w:rPr>
          <w:rFonts w:asciiTheme="minorHAnsi" w:hAnsiTheme="minorHAnsi" w:cs="Arial"/>
          <w:b/>
        </w:rPr>
        <w:t>. godini</w:t>
      </w:r>
    </w:p>
    <w:p w:rsidR="0095581B" w:rsidRPr="005F25DA" w:rsidRDefault="0095581B" w:rsidP="00457EF9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663FDE" w:rsidRPr="005F25DA" w:rsidRDefault="00663FDE" w:rsidP="00002181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D4259F" w:rsidRPr="005F25DA" w:rsidRDefault="004F40E9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PREDMET I </w:t>
      </w:r>
      <w:r w:rsidR="00D4259F" w:rsidRPr="005F25DA">
        <w:rPr>
          <w:rFonts w:asciiTheme="minorHAnsi" w:hAnsiTheme="minorHAnsi" w:cs="Arial"/>
          <w:b/>
        </w:rPr>
        <w:t xml:space="preserve">CILJ </w:t>
      </w:r>
      <w:r w:rsidRPr="005F25DA">
        <w:rPr>
          <w:rFonts w:asciiTheme="minorHAnsi" w:hAnsiTheme="minorHAnsi" w:cs="Arial"/>
          <w:b/>
        </w:rPr>
        <w:t>JAVNOG POZIVA</w:t>
      </w:r>
    </w:p>
    <w:p w:rsidR="00A62C9F" w:rsidRPr="00A62C9F" w:rsidRDefault="00A62C9F" w:rsidP="00A62C9F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62C9F">
        <w:rPr>
          <w:rFonts w:asciiTheme="minorHAnsi" w:eastAsiaTheme="minorHAnsi" w:hAnsiTheme="minorHAnsi" w:cs="Arial"/>
          <w:lang w:eastAsia="en-US"/>
        </w:rPr>
        <w:t>Predmet ovog Javnog poziva je dodjela potpora jedinicama lokalne samouprave na području Zagrebačke županije (u daljnjem tekstu: Županija) i pravnim osobama kojima je osnivač Županija osim trgovačkih društava, za sufinanciranje troškova stručne tehničke pomoći konzultanata za pisanje prijava projekata na natječaje koji će se financirati sredstvima EU, a koji moraju biti sukladni sa strateškim dokumentima lokalne i županijske razine (u daljnjem tekstu: Tehnička pomoć).</w:t>
      </w:r>
    </w:p>
    <w:p w:rsidR="00A62C9F" w:rsidRPr="00A62C9F" w:rsidRDefault="00A62C9F" w:rsidP="00A62C9F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62C9F">
        <w:rPr>
          <w:rFonts w:asciiTheme="minorHAnsi" w:eastAsiaTheme="minorHAnsi" w:hAnsiTheme="minorHAnsi" w:cs="Arial"/>
          <w:lang w:eastAsia="en-US"/>
        </w:rPr>
        <w:t>Tehnička pomoć obuhvaća pružanje pomoći Korisniku prilikom prijave projekata na EU natječaje, a uključuje  stručnu pomoć konzultanata za identifikaciju i evaluaciju projektnih ideja, pripremu projekata, izradu potpune prijave s prijavnim obrascima, izjavama i prilozima prema uvjetima objavljenog natječaja, što u konačnici rezultira prijavom projekta na konkretni natječaj.</w:t>
      </w:r>
    </w:p>
    <w:p w:rsidR="00A62C9F" w:rsidRDefault="00A62C9F" w:rsidP="00060DF6">
      <w:pPr>
        <w:spacing w:after="120"/>
        <w:jc w:val="both"/>
        <w:rPr>
          <w:rFonts w:asciiTheme="minorHAnsi" w:hAnsiTheme="minorHAnsi" w:cs="Arial"/>
        </w:rPr>
      </w:pPr>
    </w:p>
    <w:p w:rsidR="00A62C9F" w:rsidRPr="00A62C9F" w:rsidRDefault="00A62C9F" w:rsidP="00A62C9F">
      <w:pPr>
        <w:spacing w:after="120"/>
        <w:jc w:val="both"/>
        <w:rPr>
          <w:rFonts w:asciiTheme="minorHAnsi" w:hAnsiTheme="minorHAnsi" w:cs="Arial"/>
          <w:b/>
        </w:rPr>
      </w:pPr>
      <w:r w:rsidRPr="00A62C9F">
        <w:rPr>
          <w:rFonts w:asciiTheme="minorHAnsi" w:hAnsiTheme="minorHAnsi" w:cs="Arial"/>
          <w:b/>
        </w:rPr>
        <w:t xml:space="preserve">II. </w:t>
      </w:r>
      <w:r w:rsidR="0038644C">
        <w:rPr>
          <w:rFonts w:asciiTheme="minorHAnsi" w:hAnsiTheme="minorHAnsi" w:cs="Arial"/>
          <w:b/>
        </w:rPr>
        <w:tab/>
      </w:r>
      <w:r w:rsidRPr="00A62C9F">
        <w:rPr>
          <w:rFonts w:asciiTheme="minorHAnsi" w:hAnsiTheme="minorHAnsi" w:cs="Arial"/>
          <w:b/>
        </w:rPr>
        <w:t xml:space="preserve">PRIHVATLJIVI PRIJAVITELJI </w:t>
      </w:r>
    </w:p>
    <w:p w:rsidR="00A62C9F" w:rsidRPr="00A62C9F" w:rsidRDefault="00A62C9F" w:rsidP="00A62C9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C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Prihvatljivi prijavitelji su jedinice lokalne samouprave na području Zagrebačke županije i pravne osobe koje djeluju na području Zagrebačke županije, kojima je jedini osnivač ili jedan od suosnivača Zagrebačka županija, koji su do prijave na javni poziv prijavili projekt na EU natječaj. </w:t>
      </w:r>
    </w:p>
    <w:p w:rsidR="00A62C9F" w:rsidRPr="00A62C9F" w:rsidRDefault="00A62C9F" w:rsidP="00A62C9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C9F">
        <w:rPr>
          <w:rFonts w:asciiTheme="minorHAnsi" w:eastAsiaTheme="minorHAnsi" w:hAnsiTheme="minorHAnsi" w:cstheme="minorBidi"/>
          <w:sz w:val="22"/>
          <w:szCs w:val="22"/>
          <w:lang w:eastAsia="en-US"/>
        </w:rPr>
        <w:t>Prihvatljivi prijavitelji mogu biti vodeći partneri ili partneri na projektu, a pravo na potporu za prijavu jednog projekta može ostvariti samo jedan od partnera na konkretnom projektu.</w:t>
      </w:r>
    </w:p>
    <w:p w:rsidR="00FC6C51" w:rsidRPr="005F25DA" w:rsidRDefault="00FC6C51" w:rsidP="00FC6C51">
      <w:pPr>
        <w:spacing w:after="20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5F25DA">
        <w:rPr>
          <w:rFonts w:asciiTheme="minorHAnsi" w:eastAsiaTheme="minorHAnsi" w:hAnsiTheme="minorHAnsi" w:cs="Arial"/>
          <w:lang w:eastAsia="en-US"/>
        </w:rPr>
        <w:t>Prihvatljivi pružatelji usluge Tehničke pomoći su konzultanti koji ispunjavaju sljedeće uvjete:</w:t>
      </w:r>
    </w:p>
    <w:p w:rsidR="00FC6C51" w:rsidRPr="005F25DA" w:rsidRDefault="00FC6C51" w:rsidP="00304317">
      <w:pPr>
        <w:ind w:left="708"/>
        <w:rPr>
          <w:rFonts w:asciiTheme="minorHAnsi" w:eastAsiaTheme="minorHAnsi" w:hAnsiTheme="minorHAnsi" w:cs="Arial"/>
          <w:lang w:eastAsia="en-US"/>
        </w:rPr>
      </w:pPr>
      <w:r w:rsidRPr="005F25DA">
        <w:rPr>
          <w:rFonts w:asciiTheme="minorHAnsi" w:eastAsiaTheme="minorHAnsi" w:hAnsiTheme="minorHAnsi" w:cs="Arial"/>
          <w:lang w:eastAsia="en-US"/>
        </w:rPr>
        <w:t>-  imaju izvršene ugovore o istim ili istovrsnim uslugama;</w:t>
      </w:r>
    </w:p>
    <w:p w:rsidR="00FC6C51" w:rsidRPr="005F25DA" w:rsidRDefault="00FC6C51" w:rsidP="00304317">
      <w:pPr>
        <w:ind w:left="708"/>
        <w:rPr>
          <w:rFonts w:asciiTheme="minorHAnsi" w:eastAsiaTheme="minorHAnsi" w:hAnsiTheme="minorHAnsi" w:cs="Arial"/>
          <w:lang w:eastAsia="en-US"/>
        </w:rPr>
      </w:pPr>
      <w:r w:rsidRPr="005F25DA">
        <w:rPr>
          <w:rFonts w:asciiTheme="minorHAnsi" w:eastAsiaTheme="minorHAnsi" w:hAnsiTheme="minorHAnsi" w:cs="Arial"/>
          <w:lang w:eastAsia="en-US"/>
        </w:rPr>
        <w:t>-  imaju najmanje jednog radnika;</w:t>
      </w:r>
    </w:p>
    <w:p w:rsidR="00FC6C51" w:rsidRPr="005F25DA" w:rsidRDefault="00FC6C51" w:rsidP="00304317">
      <w:pPr>
        <w:ind w:left="708"/>
        <w:rPr>
          <w:rFonts w:asciiTheme="minorHAnsi" w:eastAsiaTheme="minorHAnsi" w:hAnsiTheme="minorHAnsi" w:cs="Arial"/>
          <w:lang w:eastAsia="en-US"/>
        </w:rPr>
      </w:pPr>
      <w:r w:rsidRPr="005F25DA">
        <w:rPr>
          <w:rFonts w:asciiTheme="minorHAnsi" w:eastAsiaTheme="minorHAnsi" w:hAnsiTheme="minorHAnsi" w:cs="Arial"/>
          <w:lang w:eastAsia="en-US"/>
        </w:rPr>
        <w:t xml:space="preserve">-  imaju podmirene dospjele porezne obveze i druga davanja u skladu sa </w:t>
      </w:r>
    </w:p>
    <w:p w:rsidR="00FC6C51" w:rsidRPr="005F25DA" w:rsidRDefault="00FC6C51" w:rsidP="00304317">
      <w:pPr>
        <w:ind w:left="708"/>
        <w:rPr>
          <w:rFonts w:asciiTheme="minorHAnsi" w:eastAsiaTheme="minorHAnsi" w:hAnsiTheme="minorHAnsi" w:cs="Arial"/>
          <w:lang w:eastAsia="en-US"/>
        </w:rPr>
      </w:pPr>
      <w:r w:rsidRPr="005F25DA">
        <w:rPr>
          <w:rFonts w:asciiTheme="minorHAnsi" w:eastAsiaTheme="minorHAnsi" w:hAnsiTheme="minorHAnsi" w:cs="Arial"/>
          <w:lang w:eastAsia="en-US"/>
        </w:rPr>
        <w:t xml:space="preserve">   zakonskim odredbama; </w:t>
      </w:r>
    </w:p>
    <w:p w:rsidR="00FC6C51" w:rsidRPr="005F25DA" w:rsidRDefault="00FC6C51" w:rsidP="00304317">
      <w:pPr>
        <w:ind w:left="708"/>
        <w:rPr>
          <w:rFonts w:asciiTheme="minorHAnsi" w:eastAsiaTheme="minorHAnsi" w:hAnsiTheme="minorHAnsi" w:cs="Arial"/>
          <w:lang w:eastAsia="en-US"/>
        </w:rPr>
      </w:pPr>
      <w:r w:rsidRPr="005F25DA">
        <w:rPr>
          <w:rFonts w:asciiTheme="minorHAnsi" w:eastAsiaTheme="minorHAnsi" w:hAnsiTheme="minorHAnsi" w:cs="Arial"/>
          <w:lang w:eastAsia="en-US"/>
        </w:rPr>
        <w:t>-  nisu u postupku pred-stečajne nagodbe, stečaju ili postupku likvidacije</w:t>
      </w:r>
    </w:p>
    <w:p w:rsidR="0098443F" w:rsidRPr="005F25DA" w:rsidRDefault="0098443F" w:rsidP="00FC6C51">
      <w:pPr>
        <w:jc w:val="both"/>
        <w:rPr>
          <w:rFonts w:asciiTheme="minorHAnsi" w:hAnsiTheme="minorHAnsi" w:cs="Arial"/>
          <w:b/>
        </w:rPr>
      </w:pPr>
    </w:p>
    <w:p w:rsidR="0063242F" w:rsidRPr="005F25DA" w:rsidRDefault="0063242F" w:rsidP="0098443F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98443F" w:rsidRPr="003009BF" w:rsidRDefault="003009BF" w:rsidP="003009BF">
      <w:pPr>
        <w:spacing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III. </w:t>
      </w:r>
      <w:r w:rsidR="0038644C">
        <w:rPr>
          <w:rFonts w:asciiTheme="minorHAnsi" w:hAnsiTheme="minorHAnsi" w:cs="Arial"/>
          <w:b/>
        </w:rPr>
        <w:tab/>
      </w:r>
      <w:r w:rsidR="0098443F" w:rsidRPr="003009BF">
        <w:rPr>
          <w:rFonts w:asciiTheme="minorHAnsi" w:hAnsiTheme="minorHAnsi" w:cs="Arial"/>
          <w:b/>
        </w:rPr>
        <w:t xml:space="preserve">PRIHVATLJIVI TROŠKOVI </w:t>
      </w:r>
    </w:p>
    <w:p w:rsidR="000E1C04" w:rsidRDefault="000E1C04" w:rsidP="00284CDB">
      <w:pPr>
        <w:contextualSpacing/>
        <w:jc w:val="both"/>
        <w:rPr>
          <w:rFonts w:asciiTheme="minorHAnsi" w:hAnsiTheme="minorHAnsi" w:cs="Arial"/>
        </w:rPr>
      </w:pPr>
    </w:p>
    <w:p w:rsidR="00C15E73" w:rsidRPr="00870B81" w:rsidRDefault="00C15E73" w:rsidP="00C15E73">
      <w:pPr>
        <w:spacing w:after="200" w:line="276" w:lineRule="auto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C15E73">
        <w:rPr>
          <w:rFonts w:asciiTheme="minorHAnsi" w:eastAsiaTheme="minorHAnsi" w:hAnsiTheme="minorHAnsi" w:cs="Arial"/>
          <w:lang w:eastAsia="en-US"/>
        </w:rPr>
        <w:lastRenderedPageBreak/>
        <w:t xml:space="preserve">Prihvatljivi troškovi su svi izdaci koji se odnose na </w:t>
      </w:r>
      <w:r w:rsidRPr="00870B81">
        <w:rPr>
          <w:rFonts w:asciiTheme="minorHAnsi" w:eastAsiaTheme="minorHAnsi" w:hAnsiTheme="minorHAnsi" w:cs="Arial"/>
          <w:lang w:eastAsia="en-US"/>
        </w:rPr>
        <w:t xml:space="preserve">troškove konzultanata za izradu pripreme i prijave projektnog prijedloga na otvoren EU natječaj od 1. lipnja 2017. godine do prijave na Javni poziv, a dokazivat će se kao </w:t>
      </w:r>
      <w:r w:rsidR="009557CD">
        <w:rPr>
          <w:rFonts w:asciiTheme="minorHAnsi" w:eastAsiaTheme="minorHAnsi" w:hAnsiTheme="minorHAnsi" w:cs="Arial"/>
          <w:lang w:eastAsia="en-US"/>
        </w:rPr>
        <w:t xml:space="preserve">original ili </w:t>
      </w:r>
      <w:r w:rsidR="00714E6A">
        <w:rPr>
          <w:rFonts w:asciiTheme="minorHAnsi" w:eastAsiaTheme="minorHAnsi" w:hAnsiTheme="minorHAnsi" w:cs="Arial"/>
          <w:lang w:eastAsia="en-US"/>
        </w:rPr>
        <w:t xml:space="preserve">ovjerena </w:t>
      </w:r>
      <w:r w:rsidRPr="00870B81">
        <w:rPr>
          <w:rFonts w:asciiTheme="minorHAnsi" w:eastAsiaTheme="minorHAnsi" w:hAnsiTheme="minorHAnsi" w:cs="Arial"/>
          <w:lang w:eastAsia="en-US"/>
        </w:rPr>
        <w:t>kopija računa i izvod o plaćanju.</w:t>
      </w:r>
    </w:p>
    <w:p w:rsidR="00C15E73" w:rsidRDefault="00C15E73" w:rsidP="00284CDB">
      <w:pPr>
        <w:contextualSpacing/>
        <w:jc w:val="both"/>
        <w:rPr>
          <w:rFonts w:asciiTheme="minorHAnsi" w:hAnsiTheme="minorHAnsi" w:cs="Arial"/>
        </w:rPr>
      </w:pPr>
    </w:p>
    <w:p w:rsidR="008D0AD9" w:rsidRPr="005F25DA" w:rsidRDefault="008D0AD9" w:rsidP="00284CDB">
      <w:pPr>
        <w:contextualSpacing/>
        <w:jc w:val="both"/>
        <w:rPr>
          <w:rFonts w:asciiTheme="minorHAnsi" w:hAnsiTheme="minorHAnsi" w:cs="Arial"/>
        </w:rPr>
      </w:pPr>
    </w:p>
    <w:p w:rsidR="0098443F" w:rsidRPr="003009BF" w:rsidRDefault="00B82323" w:rsidP="003009BF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VISINA IZNOSA </w:t>
      </w:r>
      <w:r w:rsidR="0098443F" w:rsidRPr="003009BF">
        <w:rPr>
          <w:rFonts w:asciiTheme="minorHAnsi" w:hAnsiTheme="minorHAnsi" w:cs="Arial"/>
          <w:b/>
        </w:rPr>
        <w:t xml:space="preserve">POTPORE </w:t>
      </w:r>
    </w:p>
    <w:p w:rsidR="00060DF6" w:rsidRPr="003009BF" w:rsidRDefault="00060DF6" w:rsidP="00060DF6">
      <w:pPr>
        <w:jc w:val="both"/>
        <w:rPr>
          <w:rFonts w:asciiTheme="minorHAnsi" w:hAnsiTheme="minorHAnsi" w:cs="Arial"/>
          <w:kern w:val="2"/>
        </w:rPr>
      </w:pPr>
      <w:r w:rsidRPr="003009BF">
        <w:rPr>
          <w:rFonts w:asciiTheme="minorHAnsi" w:hAnsiTheme="minorHAnsi" w:cs="Arial"/>
          <w:kern w:val="2"/>
        </w:rPr>
        <w:t>Maks</w:t>
      </w:r>
      <w:r w:rsidR="00B82323" w:rsidRPr="003009BF">
        <w:rPr>
          <w:rFonts w:asciiTheme="minorHAnsi" w:hAnsiTheme="minorHAnsi" w:cs="Arial"/>
          <w:kern w:val="2"/>
        </w:rPr>
        <w:t>imalna visina iznosa</w:t>
      </w:r>
      <w:r w:rsidRPr="003009BF">
        <w:rPr>
          <w:rFonts w:asciiTheme="minorHAnsi" w:hAnsiTheme="minorHAnsi" w:cs="Arial"/>
          <w:kern w:val="2"/>
        </w:rPr>
        <w:t xml:space="preserve"> potpore po jednoj prijavi iznosi do 30.000 kn.</w:t>
      </w:r>
    </w:p>
    <w:p w:rsidR="00AA2D00" w:rsidRPr="003009BF" w:rsidRDefault="00AA2D00" w:rsidP="00AA2D00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73619E" w:rsidRPr="003009BF" w:rsidRDefault="0073619E" w:rsidP="0073619E">
      <w:pPr>
        <w:jc w:val="both"/>
        <w:rPr>
          <w:rFonts w:asciiTheme="minorHAnsi" w:hAnsiTheme="minorHAnsi" w:cstheme="minorHAnsi"/>
          <w:kern w:val="2"/>
        </w:rPr>
      </w:pPr>
      <w:r w:rsidRPr="003009BF">
        <w:rPr>
          <w:rFonts w:asciiTheme="minorHAnsi" w:hAnsiTheme="minorHAnsi" w:cstheme="minorHAnsi"/>
          <w:kern w:val="2"/>
        </w:rPr>
        <w:t>Visina iznosa potpore za Tehničku pomoć utvrđivat će se korisniku potpore sukladno indeksu razvijenosti prijavitelja na Javni poziv, odnosno jedinice lokalne samouprave na području Županije u kojoj se nalazi sjedište prijavitelja na Javni poziv:</w:t>
      </w:r>
    </w:p>
    <w:p w:rsidR="0073619E" w:rsidRPr="003009BF" w:rsidRDefault="0073619E" w:rsidP="0073619E">
      <w:pPr>
        <w:jc w:val="both"/>
        <w:rPr>
          <w:rFonts w:asciiTheme="minorHAnsi" w:hAnsiTheme="minorHAnsi" w:cstheme="minorHAnsi"/>
          <w:kern w:val="2"/>
        </w:rPr>
      </w:pPr>
    </w:p>
    <w:p w:rsidR="0073619E" w:rsidRPr="003009BF" w:rsidRDefault="0073619E" w:rsidP="0073619E">
      <w:pPr>
        <w:pStyle w:val="Odlomakpopisa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09BF">
        <w:rPr>
          <w:rFonts w:asciiTheme="minorHAnsi" w:hAnsiTheme="minorHAnsi" w:cstheme="minorHAnsi"/>
        </w:rPr>
        <w:t>JLS – I., II.</w:t>
      </w:r>
      <w:r w:rsidR="00D62DAC" w:rsidRPr="003009BF">
        <w:rPr>
          <w:rFonts w:asciiTheme="minorHAnsi" w:hAnsiTheme="minorHAnsi" w:cstheme="minorHAnsi"/>
        </w:rPr>
        <w:t>,</w:t>
      </w:r>
      <w:r w:rsidRPr="003009BF">
        <w:rPr>
          <w:rFonts w:asciiTheme="minorHAnsi" w:hAnsiTheme="minorHAnsi" w:cstheme="minorHAnsi"/>
        </w:rPr>
        <w:t xml:space="preserve"> III. </w:t>
      </w:r>
      <w:r w:rsidR="00A62C9F" w:rsidRPr="003009BF">
        <w:rPr>
          <w:rFonts w:asciiTheme="minorHAnsi" w:hAnsiTheme="minorHAnsi" w:cstheme="minorHAnsi"/>
        </w:rPr>
        <w:t>i</w:t>
      </w:r>
      <w:r w:rsidR="00D62DAC" w:rsidRPr="003009BF">
        <w:rPr>
          <w:rFonts w:asciiTheme="minorHAnsi" w:hAnsiTheme="minorHAnsi" w:cstheme="minorHAnsi"/>
        </w:rPr>
        <w:t xml:space="preserve"> IV. </w:t>
      </w:r>
      <w:r w:rsidRPr="003009BF">
        <w:rPr>
          <w:rFonts w:asciiTheme="minorHAnsi" w:hAnsiTheme="minorHAnsi" w:cstheme="minorHAnsi"/>
        </w:rPr>
        <w:t xml:space="preserve">skupine razvijenosti    </w:t>
      </w:r>
      <w:r w:rsidRPr="003009BF">
        <w:rPr>
          <w:rFonts w:asciiTheme="minorHAnsi" w:hAnsiTheme="minorHAnsi" w:cstheme="minorHAnsi"/>
        </w:rPr>
        <w:tab/>
      </w:r>
      <w:r w:rsidRPr="003009BF">
        <w:rPr>
          <w:rFonts w:asciiTheme="minorHAnsi" w:hAnsiTheme="minorHAnsi" w:cstheme="minorHAnsi"/>
        </w:rPr>
        <w:tab/>
        <w:t>– 100% iznos potpore,</w:t>
      </w:r>
    </w:p>
    <w:p w:rsidR="0073619E" w:rsidRPr="003009BF" w:rsidRDefault="0073619E" w:rsidP="0073619E">
      <w:pPr>
        <w:pStyle w:val="Odlomakpopisa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09BF">
        <w:rPr>
          <w:rFonts w:asciiTheme="minorHAnsi" w:hAnsiTheme="minorHAnsi" w:cstheme="minorHAnsi"/>
        </w:rPr>
        <w:t xml:space="preserve">JLS – V. i VI. skupine razvijenosti   </w:t>
      </w:r>
      <w:r w:rsidRPr="003009BF">
        <w:rPr>
          <w:rFonts w:asciiTheme="minorHAnsi" w:hAnsiTheme="minorHAnsi" w:cstheme="minorHAnsi"/>
        </w:rPr>
        <w:tab/>
      </w:r>
      <w:r w:rsidRPr="003009BF">
        <w:rPr>
          <w:rFonts w:asciiTheme="minorHAnsi" w:hAnsiTheme="minorHAnsi" w:cstheme="minorHAnsi"/>
        </w:rPr>
        <w:tab/>
      </w:r>
      <w:r w:rsidR="00D62DAC" w:rsidRPr="003009BF">
        <w:rPr>
          <w:rFonts w:asciiTheme="minorHAnsi" w:hAnsiTheme="minorHAnsi" w:cstheme="minorHAnsi"/>
        </w:rPr>
        <w:tab/>
      </w:r>
      <w:r w:rsidRPr="003009BF">
        <w:rPr>
          <w:rFonts w:asciiTheme="minorHAnsi" w:hAnsiTheme="minorHAnsi" w:cstheme="minorHAnsi"/>
        </w:rPr>
        <w:t>–  80% iznos potpore,</w:t>
      </w:r>
    </w:p>
    <w:p w:rsidR="0073619E" w:rsidRPr="003009BF" w:rsidRDefault="0073619E" w:rsidP="0073619E">
      <w:pPr>
        <w:pStyle w:val="Odlomakpopisa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3009BF">
        <w:rPr>
          <w:rFonts w:asciiTheme="minorHAnsi" w:hAnsiTheme="minorHAnsi" w:cstheme="minorHAnsi"/>
        </w:rPr>
        <w:t>JLS – VII. i VIII. skupine razvijenosti</w:t>
      </w:r>
      <w:r w:rsidRPr="003009BF">
        <w:rPr>
          <w:rFonts w:asciiTheme="minorHAnsi" w:hAnsiTheme="minorHAnsi" w:cstheme="minorHAnsi"/>
        </w:rPr>
        <w:tab/>
      </w:r>
      <w:r w:rsidRPr="003009BF">
        <w:rPr>
          <w:rFonts w:asciiTheme="minorHAnsi" w:hAnsiTheme="minorHAnsi" w:cstheme="minorHAnsi"/>
        </w:rPr>
        <w:tab/>
      </w:r>
      <w:r w:rsidRPr="003009BF">
        <w:rPr>
          <w:rFonts w:asciiTheme="minorHAnsi" w:hAnsiTheme="minorHAnsi" w:cstheme="minorHAnsi"/>
        </w:rPr>
        <w:tab/>
        <w:t>–  60% iznos potpore</w:t>
      </w:r>
    </w:p>
    <w:p w:rsidR="0073619E" w:rsidRPr="003009BF" w:rsidRDefault="0073619E" w:rsidP="0073619E">
      <w:pPr>
        <w:pStyle w:val="Bezproreda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3009BF">
        <w:rPr>
          <w:rFonts w:cstheme="minorHAnsi"/>
          <w:sz w:val="24"/>
          <w:szCs w:val="24"/>
        </w:rPr>
        <w:t xml:space="preserve">Pravne osobe iz </w:t>
      </w:r>
      <w:r w:rsidR="00D107B8" w:rsidRPr="003009BF">
        <w:rPr>
          <w:rFonts w:cstheme="minorHAnsi"/>
          <w:sz w:val="24"/>
          <w:szCs w:val="24"/>
        </w:rPr>
        <w:t>točke II</w:t>
      </w:r>
      <w:r w:rsidRPr="003009BF">
        <w:rPr>
          <w:rFonts w:cstheme="minorHAnsi"/>
          <w:sz w:val="24"/>
          <w:szCs w:val="24"/>
        </w:rPr>
        <w:t xml:space="preserve">. </w:t>
      </w:r>
      <w:r w:rsidR="00D107B8" w:rsidRPr="003009BF">
        <w:rPr>
          <w:rFonts w:cstheme="minorHAnsi"/>
          <w:sz w:val="24"/>
          <w:szCs w:val="24"/>
        </w:rPr>
        <w:t xml:space="preserve">st.1 </w:t>
      </w:r>
      <w:r w:rsidRPr="003009BF">
        <w:rPr>
          <w:rFonts w:cstheme="minorHAnsi"/>
          <w:sz w:val="24"/>
          <w:szCs w:val="24"/>
        </w:rPr>
        <w:t>ov</w:t>
      </w:r>
      <w:r w:rsidR="0091434C" w:rsidRPr="003009BF">
        <w:rPr>
          <w:rFonts w:cstheme="minorHAnsi"/>
          <w:sz w:val="24"/>
          <w:szCs w:val="24"/>
        </w:rPr>
        <w:t>ih Uputa</w:t>
      </w:r>
      <w:r w:rsidR="0091434C" w:rsidRPr="003009BF">
        <w:rPr>
          <w:rFonts w:cstheme="minorHAnsi"/>
          <w:sz w:val="24"/>
          <w:szCs w:val="24"/>
        </w:rPr>
        <w:tab/>
      </w:r>
      <w:r w:rsidRPr="003009BF">
        <w:rPr>
          <w:rFonts w:cstheme="minorHAnsi"/>
          <w:sz w:val="24"/>
          <w:szCs w:val="24"/>
        </w:rPr>
        <w:tab/>
        <w:t>–  100% iznosa potpore</w:t>
      </w:r>
    </w:p>
    <w:p w:rsidR="00284CDB" w:rsidRPr="003009BF" w:rsidRDefault="0091434C" w:rsidP="0091434C">
      <w:pPr>
        <w:ind w:left="1416"/>
        <w:rPr>
          <w:rFonts w:asciiTheme="minorHAnsi" w:eastAsiaTheme="minorHAnsi" w:hAnsiTheme="minorHAnsi" w:cs="Arial"/>
          <w:lang w:eastAsia="en-US"/>
        </w:rPr>
      </w:pPr>
      <w:r w:rsidRPr="003009BF">
        <w:rPr>
          <w:rFonts w:asciiTheme="minorHAnsi" w:eastAsiaTheme="minorHAnsi" w:hAnsiTheme="minorHAnsi" w:cs="Arial"/>
          <w:lang w:eastAsia="en-US"/>
        </w:rPr>
        <w:t>za prijavitelje</w:t>
      </w:r>
    </w:p>
    <w:p w:rsidR="0091434C" w:rsidRPr="003009BF" w:rsidRDefault="0091434C" w:rsidP="0091434C">
      <w:pPr>
        <w:ind w:left="1416"/>
        <w:rPr>
          <w:rFonts w:asciiTheme="minorHAnsi" w:eastAsiaTheme="minorHAnsi" w:hAnsiTheme="minorHAnsi" w:cs="Arial"/>
          <w:lang w:eastAsia="en-US"/>
        </w:rPr>
      </w:pPr>
    </w:p>
    <w:p w:rsidR="00284CDB" w:rsidRPr="003009BF" w:rsidRDefault="00284CDB" w:rsidP="00284CDB">
      <w:pPr>
        <w:spacing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</w:rPr>
        <w:t>Korisnici sredstava ne mogu ostvariti sredstva u slučaju ne ispunjenja preuzetih obveza po ranije zaključenim ugovorima sa Županijom i/ili postojanja bilo kakvih dugovanja prema Županiji.</w:t>
      </w:r>
    </w:p>
    <w:p w:rsidR="00041977" w:rsidRPr="003009BF" w:rsidRDefault="00041977" w:rsidP="00AB4546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990605" w:rsidRPr="003009BF" w:rsidRDefault="009557EC" w:rsidP="003009BF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KRITERIJI DODJELE </w:t>
      </w:r>
      <w:r w:rsidR="00990605" w:rsidRPr="003009BF">
        <w:rPr>
          <w:rFonts w:asciiTheme="minorHAnsi" w:hAnsiTheme="minorHAnsi" w:cs="Arial"/>
          <w:b/>
        </w:rPr>
        <w:t xml:space="preserve">POTPORE </w:t>
      </w:r>
    </w:p>
    <w:p w:rsidR="001C1B29" w:rsidRPr="003009BF" w:rsidRDefault="00AA2D00" w:rsidP="001C1B29">
      <w:pPr>
        <w:rPr>
          <w:rFonts w:asciiTheme="minorHAnsi" w:hAnsiTheme="minorHAnsi" w:cs="Arial"/>
          <w:kern w:val="2"/>
        </w:rPr>
      </w:pPr>
      <w:r w:rsidRPr="003009BF">
        <w:rPr>
          <w:rFonts w:asciiTheme="minorHAnsi" w:hAnsiTheme="minorHAnsi" w:cs="Arial"/>
          <w:kern w:val="2"/>
        </w:rPr>
        <w:t xml:space="preserve">Kriterij za dodjelu </w:t>
      </w:r>
      <w:r w:rsidR="001C1B29" w:rsidRPr="003009BF">
        <w:rPr>
          <w:rFonts w:asciiTheme="minorHAnsi" w:hAnsiTheme="minorHAnsi" w:cs="Arial"/>
          <w:kern w:val="2"/>
        </w:rPr>
        <w:t>potpore za Tehničku pomoć je redoslijed podnošenja prijave</w:t>
      </w:r>
      <w:r w:rsidRPr="003009BF">
        <w:rPr>
          <w:rFonts w:asciiTheme="minorHAnsi" w:hAnsiTheme="minorHAnsi" w:cs="Arial"/>
          <w:kern w:val="2"/>
        </w:rPr>
        <w:t xml:space="preserve"> na Javni poziv</w:t>
      </w:r>
      <w:r w:rsidR="001C1B29" w:rsidRPr="003009BF">
        <w:rPr>
          <w:rFonts w:asciiTheme="minorHAnsi" w:hAnsiTheme="minorHAnsi" w:cs="Arial"/>
          <w:kern w:val="2"/>
        </w:rPr>
        <w:t>.</w:t>
      </w:r>
    </w:p>
    <w:p w:rsidR="00990605" w:rsidRPr="003009BF" w:rsidRDefault="00990605" w:rsidP="00002181">
      <w:pPr>
        <w:spacing w:after="200" w:line="276" w:lineRule="auto"/>
        <w:contextualSpacing/>
        <w:jc w:val="both"/>
        <w:rPr>
          <w:rFonts w:asciiTheme="minorHAnsi" w:hAnsiTheme="minorHAnsi" w:cs="Arial"/>
          <w:b/>
        </w:rPr>
      </w:pPr>
    </w:p>
    <w:p w:rsidR="004F40E9" w:rsidRPr="003009BF" w:rsidRDefault="004F40E9" w:rsidP="00002181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E03304" w:rsidRPr="003009BF" w:rsidRDefault="000649EB" w:rsidP="003009BF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>NA</w:t>
      </w:r>
      <w:r w:rsidR="004F40E9" w:rsidRPr="003009BF">
        <w:rPr>
          <w:rFonts w:asciiTheme="minorHAnsi" w:hAnsiTheme="minorHAnsi" w:cs="Arial"/>
          <w:b/>
        </w:rPr>
        <w:t>Č</w:t>
      </w:r>
      <w:r w:rsidRPr="003009BF">
        <w:rPr>
          <w:rFonts w:asciiTheme="minorHAnsi" w:hAnsiTheme="minorHAnsi" w:cs="Arial"/>
          <w:b/>
        </w:rPr>
        <w:t xml:space="preserve">IN PRIJAVE ZA </w:t>
      </w:r>
      <w:r w:rsidR="004F40E9" w:rsidRPr="003009BF">
        <w:rPr>
          <w:rFonts w:asciiTheme="minorHAnsi" w:hAnsiTheme="minorHAnsi" w:cs="Arial"/>
          <w:b/>
        </w:rPr>
        <w:t>DODJELU POTPORE</w:t>
      </w:r>
    </w:p>
    <w:p w:rsidR="00065437" w:rsidRDefault="00065437" w:rsidP="00515784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2A52A1" w:rsidRPr="003009BF" w:rsidRDefault="002A52A1" w:rsidP="00515784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Prijava se podnosi isključivo na propisanom obrascu.</w:t>
      </w:r>
    </w:p>
    <w:p w:rsidR="002A52A1" w:rsidRPr="003009BF" w:rsidRDefault="002A52A1" w:rsidP="00515784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Za svaku Tehničku pomoć za ko</w:t>
      </w:r>
      <w:r w:rsidR="00B82323" w:rsidRPr="003009BF">
        <w:rPr>
          <w:rFonts w:asciiTheme="minorHAnsi" w:hAnsiTheme="minorHAnsi" w:cs="Arial"/>
        </w:rPr>
        <w:t>ju</w:t>
      </w:r>
      <w:r w:rsidR="00515784" w:rsidRPr="003009BF">
        <w:rPr>
          <w:rFonts w:asciiTheme="minorHAnsi" w:hAnsiTheme="minorHAnsi" w:cs="Arial"/>
        </w:rPr>
        <w:t xml:space="preserve"> se traži potpora, prijava se</w:t>
      </w:r>
      <w:r w:rsidRPr="003009BF">
        <w:rPr>
          <w:rFonts w:asciiTheme="minorHAnsi" w:hAnsiTheme="minorHAnsi" w:cs="Arial"/>
        </w:rPr>
        <w:t xml:space="preserve"> po</w:t>
      </w:r>
      <w:r w:rsidR="00515784" w:rsidRPr="003009BF">
        <w:rPr>
          <w:rFonts w:asciiTheme="minorHAnsi" w:hAnsiTheme="minorHAnsi" w:cs="Arial"/>
        </w:rPr>
        <w:t>dnosi na zasebnom obrascu</w:t>
      </w:r>
      <w:r w:rsidRPr="003009BF">
        <w:rPr>
          <w:rFonts w:asciiTheme="minorHAnsi" w:hAnsiTheme="minorHAnsi" w:cs="Arial"/>
        </w:rPr>
        <w:t>.</w:t>
      </w:r>
    </w:p>
    <w:p w:rsidR="00041977" w:rsidRPr="003009BF" w:rsidRDefault="00041977" w:rsidP="00002181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5F25DA" w:rsidRPr="003009BF" w:rsidRDefault="005F25DA" w:rsidP="00002181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515784" w:rsidRPr="003009BF" w:rsidRDefault="00515784" w:rsidP="00515784">
      <w:pPr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VII. </w:t>
      </w:r>
      <w:r w:rsidR="0038644C">
        <w:rPr>
          <w:rFonts w:asciiTheme="minorHAnsi" w:hAnsiTheme="minorHAnsi" w:cs="Arial"/>
          <w:b/>
        </w:rPr>
        <w:tab/>
      </w:r>
      <w:r w:rsidRPr="003009BF">
        <w:rPr>
          <w:rFonts w:asciiTheme="minorHAnsi" w:hAnsiTheme="minorHAnsi" w:cs="Arial"/>
          <w:b/>
        </w:rPr>
        <w:t>OBVEZA POSTUPANJA SUKLADNO UPUTAMA I TEKSTU JAVNOG POZIVA</w:t>
      </w:r>
    </w:p>
    <w:p w:rsidR="00515784" w:rsidRPr="003009BF" w:rsidRDefault="00515784" w:rsidP="00515784">
      <w:pPr>
        <w:jc w:val="both"/>
        <w:rPr>
          <w:rFonts w:asciiTheme="minorHAnsi" w:hAnsiTheme="minorHAnsi" w:cs="Arial"/>
          <w:b/>
        </w:rPr>
      </w:pPr>
    </w:p>
    <w:p w:rsidR="00515784" w:rsidRPr="003009BF" w:rsidRDefault="00515784" w:rsidP="00515784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 xml:space="preserve">Prijavitelji su obvezni prijavu za </w:t>
      </w:r>
      <w:r w:rsidR="004E2099" w:rsidRPr="003009BF">
        <w:rPr>
          <w:rFonts w:asciiTheme="minorHAnsi" w:hAnsiTheme="minorHAnsi" w:cs="Arial"/>
        </w:rPr>
        <w:t xml:space="preserve">dodjelu </w:t>
      </w:r>
      <w:r w:rsidRPr="003009BF">
        <w:rPr>
          <w:rFonts w:asciiTheme="minorHAnsi" w:hAnsiTheme="minorHAnsi" w:cs="Arial"/>
        </w:rPr>
        <w:t xml:space="preserve">potpora za sufinanciranje </w:t>
      </w:r>
      <w:r w:rsidR="004E2099" w:rsidRPr="003009BF">
        <w:rPr>
          <w:rFonts w:asciiTheme="minorHAnsi" w:hAnsiTheme="minorHAnsi" w:cs="Arial"/>
        </w:rPr>
        <w:t>izrade Tehničke pomoći</w:t>
      </w:r>
      <w:r w:rsidRPr="003009BF">
        <w:rPr>
          <w:rFonts w:asciiTheme="minorHAnsi" w:hAnsiTheme="minorHAnsi" w:cs="Arial"/>
        </w:rPr>
        <w:t xml:space="preserve"> izraditi sukladno ovim uputama i tekstu Javnog poziva, na način da prijavu ispune na obrascu za prijavu, uz prilaganje cjelokupne potrebne dokumentacije. Obrazac za prijavu dostupan je na službenoj mrežn</w:t>
      </w:r>
      <w:r w:rsidR="004E2099" w:rsidRPr="003009BF">
        <w:rPr>
          <w:rFonts w:asciiTheme="minorHAnsi" w:hAnsiTheme="minorHAnsi" w:cs="Arial"/>
        </w:rPr>
        <w:t xml:space="preserve">oj  (web) </w:t>
      </w:r>
      <w:r w:rsidRPr="003009BF">
        <w:rPr>
          <w:rFonts w:asciiTheme="minorHAnsi" w:hAnsiTheme="minorHAnsi" w:cs="Arial"/>
        </w:rPr>
        <w:t xml:space="preserve">stranici Županije. </w:t>
      </w:r>
    </w:p>
    <w:p w:rsidR="00515784" w:rsidRPr="003009BF" w:rsidRDefault="00515784" w:rsidP="00515784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515784" w:rsidRPr="005F25DA" w:rsidRDefault="00515784" w:rsidP="00515784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Prijava izrađena suprotno tekstu Javnog poziva i ovim Uputama smatrat će se neprihvatljivom i kao takva se neće razmatrati. Nepotpune prijave, prijave zaprimljene izvan roka i prijave zaprimljene nakon iskorištenja sredstava osiguranih u Proračunu Županije za 201</w:t>
      </w:r>
      <w:r w:rsidR="0073619E" w:rsidRPr="003009BF">
        <w:rPr>
          <w:rFonts w:asciiTheme="minorHAnsi" w:hAnsiTheme="minorHAnsi" w:cs="Arial"/>
        </w:rPr>
        <w:t>8</w:t>
      </w:r>
      <w:r w:rsidRPr="003009BF">
        <w:rPr>
          <w:rFonts w:asciiTheme="minorHAnsi" w:hAnsiTheme="minorHAnsi" w:cs="Arial"/>
        </w:rPr>
        <w:t>. godinu neće se razmatrati.</w:t>
      </w:r>
    </w:p>
    <w:p w:rsidR="0095581B" w:rsidRPr="005F25DA" w:rsidRDefault="0095581B" w:rsidP="00002181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041977" w:rsidRPr="005F25DA" w:rsidRDefault="00041977" w:rsidP="00002181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D4259F" w:rsidRPr="003009BF" w:rsidRDefault="009557EC" w:rsidP="009557EC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VIII. </w:t>
      </w:r>
      <w:r w:rsidR="0038644C">
        <w:rPr>
          <w:rFonts w:asciiTheme="minorHAnsi" w:hAnsiTheme="minorHAnsi" w:cs="Arial"/>
          <w:b/>
        </w:rPr>
        <w:tab/>
      </w:r>
      <w:r w:rsidR="00D4259F" w:rsidRPr="003009BF">
        <w:rPr>
          <w:rFonts w:asciiTheme="minorHAnsi" w:hAnsiTheme="minorHAnsi" w:cs="Arial"/>
          <w:b/>
        </w:rPr>
        <w:t xml:space="preserve">PREGLED I OCJENA </w:t>
      </w:r>
      <w:r w:rsidR="00C32288" w:rsidRPr="003009BF">
        <w:rPr>
          <w:rFonts w:asciiTheme="minorHAnsi" w:hAnsiTheme="minorHAnsi" w:cs="Arial"/>
          <w:b/>
        </w:rPr>
        <w:t>PRIJAVA</w:t>
      </w:r>
    </w:p>
    <w:p w:rsidR="00D4259F" w:rsidRPr="003009BF" w:rsidRDefault="00D4259F" w:rsidP="0080313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Pregled pristiglih prijava na javni</w:t>
      </w:r>
      <w:r w:rsidR="00345724" w:rsidRPr="003009BF">
        <w:rPr>
          <w:rFonts w:asciiTheme="minorHAnsi" w:hAnsiTheme="minorHAnsi" w:cs="Arial"/>
        </w:rPr>
        <w:t xml:space="preserve"> poziv</w:t>
      </w:r>
      <w:r w:rsidR="00B82323" w:rsidRPr="003009BF">
        <w:rPr>
          <w:rFonts w:asciiTheme="minorHAnsi" w:hAnsiTheme="minorHAnsi" w:cs="Arial"/>
        </w:rPr>
        <w:t xml:space="preserve"> izvršit će</w:t>
      </w:r>
      <w:r w:rsidR="00345724" w:rsidRPr="003009BF">
        <w:rPr>
          <w:rFonts w:asciiTheme="minorHAnsi" w:hAnsiTheme="minorHAnsi" w:cs="Arial"/>
        </w:rPr>
        <w:t xml:space="preserve">, te prijedlog </w:t>
      </w:r>
      <w:r w:rsidR="002922B0" w:rsidRPr="003009BF">
        <w:rPr>
          <w:rFonts w:asciiTheme="minorHAnsi" w:hAnsiTheme="minorHAnsi" w:cs="Arial"/>
        </w:rPr>
        <w:t>o</w:t>
      </w:r>
      <w:r w:rsidR="00345724" w:rsidRPr="003009BF">
        <w:rPr>
          <w:rFonts w:asciiTheme="minorHAnsi" w:hAnsiTheme="minorHAnsi" w:cs="Arial"/>
        </w:rPr>
        <w:t xml:space="preserve">dluke o </w:t>
      </w:r>
      <w:r w:rsidR="00B82323" w:rsidRPr="003009BF">
        <w:rPr>
          <w:rFonts w:asciiTheme="minorHAnsi" w:hAnsiTheme="minorHAnsi" w:cs="Arial"/>
        </w:rPr>
        <w:t>dodjeli</w:t>
      </w:r>
      <w:r w:rsidR="00A81EA2" w:rsidRPr="003009BF">
        <w:rPr>
          <w:rFonts w:asciiTheme="minorHAnsi" w:hAnsiTheme="minorHAnsi" w:cs="Arial"/>
        </w:rPr>
        <w:t xml:space="preserve"> potpore</w:t>
      </w:r>
      <w:r w:rsidR="00B82323" w:rsidRPr="003009BF">
        <w:rPr>
          <w:rFonts w:asciiTheme="minorHAnsi" w:hAnsiTheme="minorHAnsi" w:cs="Arial"/>
        </w:rPr>
        <w:t xml:space="preserve"> izraditi</w:t>
      </w:r>
      <w:r w:rsidRPr="003009BF">
        <w:rPr>
          <w:rFonts w:asciiTheme="minorHAnsi" w:hAnsiTheme="minorHAnsi" w:cs="Arial"/>
        </w:rPr>
        <w:t xml:space="preserve"> Upravni odjel </w:t>
      </w:r>
      <w:r w:rsidR="004E2099" w:rsidRPr="003009BF">
        <w:rPr>
          <w:rFonts w:asciiTheme="minorHAnsi" w:hAnsiTheme="minorHAnsi" w:cs="Arial"/>
        </w:rPr>
        <w:t xml:space="preserve">Županije </w:t>
      </w:r>
      <w:r w:rsidRPr="003009BF">
        <w:rPr>
          <w:rFonts w:asciiTheme="minorHAnsi" w:hAnsiTheme="minorHAnsi" w:cs="Arial"/>
        </w:rPr>
        <w:t>za fondove Europske unije, regionalnu i međunaro</w:t>
      </w:r>
      <w:r w:rsidR="00B82323" w:rsidRPr="003009BF">
        <w:rPr>
          <w:rFonts w:asciiTheme="minorHAnsi" w:hAnsiTheme="minorHAnsi" w:cs="Arial"/>
        </w:rPr>
        <w:t>dnu suradnju</w:t>
      </w:r>
      <w:r w:rsidRPr="003009BF">
        <w:rPr>
          <w:rFonts w:asciiTheme="minorHAnsi" w:hAnsiTheme="minorHAnsi" w:cs="Arial"/>
        </w:rPr>
        <w:t xml:space="preserve">. </w:t>
      </w:r>
    </w:p>
    <w:p w:rsidR="00803137" w:rsidRPr="003009BF" w:rsidRDefault="00803137" w:rsidP="0080313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4E2099" w:rsidRPr="005F25DA" w:rsidRDefault="004E2099" w:rsidP="004E2099">
      <w:pPr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Na temelju Prijedloga iz st. 1. ove točke Uputa Župan će donijeti Odluku o odabiru projekata i dodjeli sredstava za sufinanciranje Tehničke pomoći.</w:t>
      </w:r>
    </w:p>
    <w:p w:rsidR="00C81F47" w:rsidRDefault="00C81F47" w:rsidP="00C81F4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C81F47" w:rsidRDefault="00C81F47" w:rsidP="00C81F4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C81F47" w:rsidRPr="005F0FE3" w:rsidRDefault="00C81F47" w:rsidP="00C81F4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KLASA: 302-02/18-09/02</w:t>
      </w:r>
    </w:p>
    <w:p w:rsidR="00C81F47" w:rsidRPr="005F0FE3" w:rsidRDefault="00C81F47" w:rsidP="00C81F4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URBROJ: 238/1-20-01/1-18-04</w:t>
      </w:r>
    </w:p>
    <w:p w:rsidR="00C81F47" w:rsidRPr="00C2029B" w:rsidRDefault="00C81F47" w:rsidP="00C81F4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 xml:space="preserve">Zagreb, </w:t>
      </w:r>
      <w:r w:rsidR="00CF06FA">
        <w:rPr>
          <w:rFonts w:ascii="Calibri" w:hAnsi="Calibri" w:cs="Arial"/>
        </w:rPr>
        <w:t>24</w:t>
      </w:r>
      <w:bookmarkStart w:id="0" w:name="_GoBack"/>
      <w:bookmarkEnd w:id="0"/>
      <w:r w:rsidR="005F0FE3" w:rsidRPr="005F0FE3">
        <w:rPr>
          <w:rFonts w:ascii="Calibri" w:hAnsi="Calibri" w:cs="Arial"/>
        </w:rPr>
        <w:t xml:space="preserve">. svibnja </w:t>
      </w:r>
      <w:r w:rsidRPr="005F0FE3">
        <w:rPr>
          <w:rFonts w:ascii="Calibri" w:hAnsi="Calibri" w:cs="Arial"/>
        </w:rPr>
        <w:t>2018.</w:t>
      </w:r>
    </w:p>
    <w:p w:rsidR="00C81F47" w:rsidRPr="005F25DA" w:rsidRDefault="00C81F47" w:rsidP="00C81F4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930DE4" w:rsidRPr="005F25DA" w:rsidRDefault="00930DE4" w:rsidP="00002181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</w:rPr>
      </w:pPr>
    </w:p>
    <w:sectPr w:rsidR="00930DE4" w:rsidRPr="005F25DA" w:rsidSect="00575AFE">
      <w:headerReference w:type="default" r:id="rId8"/>
      <w:headerReference w:type="first" r:id="rId9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4F" w:rsidRDefault="004F7C4F" w:rsidP="003207C1">
      <w:r>
        <w:separator/>
      </w:r>
    </w:p>
  </w:endnote>
  <w:endnote w:type="continuationSeparator" w:id="0">
    <w:p w:rsidR="004F7C4F" w:rsidRDefault="004F7C4F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4F" w:rsidRDefault="004F7C4F" w:rsidP="003207C1">
      <w:r>
        <w:separator/>
      </w:r>
    </w:p>
  </w:footnote>
  <w:footnote w:type="continuationSeparator" w:id="0">
    <w:p w:rsidR="004F7C4F" w:rsidRDefault="004F7C4F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6E83"/>
    <w:multiLevelType w:val="hybridMultilevel"/>
    <w:tmpl w:val="C6EA8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0C0"/>
    <w:multiLevelType w:val="hybridMultilevel"/>
    <w:tmpl w:val="0EA09290"/>
    <w:lvl w:ilvl="0" w:tplc="13423A8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17F2FBA"/>
    <w:multiLevelType w:val="hybridMultilevel"/>
    <w:tmpl w:val="21AE6718"/>
    <w:lvl w:ilvl="0" w:tplc="7E367A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273EC"/>
    <w:multiLevelType w:val="hybridMultilevel"/>
    <w:tmpl w:val="AE6279F8"/>
    <w:lvl w:ilvl="0" w:tplc="B6148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0915"/>
    <w:multiLevelType w:val="hybridMultilevel"/>
    <w:tmpl w:val="AF0ABF90"/>
    <w:lvl w:ilvl="0" w:tplc="5324F5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13"/>
  </w:num>
  <w:num w:numId="5">
    <w:abstractNumId w:val="23"/>
  </w:num>
  <w:num w:numId="6">
    <w:abstractNumId w:val="25"/>
  </w:num>
  <w:num w:numId="7">
    <w:abstractNumId w:val="11"/>
  </w:num>
  <w:num w:numId="8">
    <w:abstractNumId w:val="20"/>
  </w:num>
  <w:num w:numId="9">
    <w:abstractNumId w:val="8"/>
  </w:num>
  <w:num w:numId="10">
    <w:abstractNumId w:val="17"/>
  </w:num>
  <w:num w:numId="11">
    <w:abstractNumId w:val="2"/>
  </w:num>
  <w:num w:numId="12">
    <w:abstractNumId w:val="22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26"/>
  </w:num>
  <w:num w:numId="19">
    <w:abstractNumId w:val="19"/>
  </w:num>
  <w:num w:numId="20">
    <w:abstractNumId w:val="16"/>
  </w:num>
  <w:num w:numId="21">
    <w:abstractNumId w:val="28"/>
  </w:num>
  <w:num w:numId="22">
    <w:abstractNumId w:val="15"/>
  </w:num>
  <w:num w:numId="23">
    <w:abstractNumId w:val="6"/>
  </w:num>
  <w:num w:numId="24">
    <w:abstractNumId w:val="5"/>
  </w:num>
  <w:num w:numId="25">
    <w:abstractNumId w:val="21"/>
  </w:num>
  <w:num w:numId="26">
    <w:abstractNumId w:val="27"/>
  </w:num>
  <w:num w:numId="27">
    <w:abstractNumId w:val="18"/>
  </w:num>
  <w:num w:numId="28">
    <w:abstractNumId w:val="29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0DF6"/>
    <w:rsid w:val="000649EB"/>
    <w:rsid w:val="00065437"/>
    <w:rsid w:val="000814DC"/>
    <w:rsid w:val="00082ACB"/>
    <w:rsid w:val="00093C37"/>
    <w:rsid w:val="000A06DB"/>
    <w:rsid w:val="000A1355"/>
    <w:rsid w:val="000A14D0"/>
    <w:rsid w:val="000A25BD"/>
    <w:rsid w:val="000E1C04"/>
    <w:rsid w:val="00103C66"/>
    <w:rsid w:val="00135721"/>
    <w:rsid w:val="00135B24"/>
    <w:rsid w:val="00140071"/>
    <w:rsid w:val="001A2BF9"/>
    <w:rsid w:val="001C1B29"/>
    <w:rsid w:val="00203F38"/>
    <w:rsid w:val="002071F0"/>
    <w:rsid w:val="0022384D"/>
    <w:rsid w:val="0022603C"/>
    <w:rsid w:val="00284CDB"/>
    <w:rsid w:val="00285CE8"/>
    <w:rsid w:val="002922B0"/>
    <w:rsid w:val="002A52A1"/>
    <w:rsid w:val="002C1A41"/>
    <w:rsid w:val="002E41DF"/>
    <w:rsid w:val="002E7857"/>
    <w:rsid w:val="002F17CF"/>
    <w:rsid w:val="002F504A"/>
    <w:rsid w:val="002F5ADA"/>
    <w:rsid w:val="003006D4"/>
    <w:rsid w:val="003009BF"/>
    <w:rsid w:val="003024FF"/>
    <w:rsid w:val="00304317"/>
    <w:rsid w:val="003207C1"/>
    <w:rsid w:val="00324418"/>
    <w:rsid w:val="003364E8"/>
    <w:rsid w:val="00345724"/>
    <w:rsid w:val="003532D7"/>
    <w:rsid w:val="0038644C"/>
    <w:rsid w:val="00387007"/>
    <w:rsid w:val="003D0E2D"/>
    <w:rsid w:val="003F6F74"/>
    <w:rsid w:val="00410C06"/>
    <w:rsid w:val="0042262E"/>
    <w:rsid w:val="004329A4"/>
    <w:rsid w:val="0045528F"/>
    <w:rsid w:val="004572A7"/>
    <w:rsid w:val="00457EF9"/>
    <w:rsid w:val="0047276D"/>
    <w:rsid w:val="004840DE"/>
    <w:rsid w:val="00487C69"/>
    <w:rsid w:val="00492A56"/>
    <w:rsid w:val="004931B6"/>
    <w:rsid w:val="004B5A82"/>
    <w:rsid w:val="004D50B1"/>
    <w:rsid w:val="004E053C"/>
    <w:rsid w:val="004E2099"/>
    <w:rsid w:val="004F40E9"/>
    <w:rsid w:val="004F76F6"/>
    <w:rsid w:val="004F7C4F"/>
    <w:rsid w:val="00513CE2"/>
    <w:rsid w:val="00515784"/>
    <w:rsid w:val="00530030"/>
    <w:rsid w:val="0054120C"/>
    <w:rsid w:val="005419BE"/>
    <w:rsid w:val="00570304"/>
    <w:rsid w:val="00570B1F"/>
    <w:rsid w:val="00572A93"/>
    <w:rsid w:val="00575AFE"/>
    <w:rsid w:val="005B3753"/>
    <w:rsid w:val="005E203E"/>
    <w:rsid w:val="005F0FE3"/>
    <w:rsid w:val="005F25DA"/>
    <w:rsid w:val="0060311F"/>
    <w:rsid w:val="00612C4A"/>
    <w:rsid w:val="0063242F"/>
    <w:rsid w:val="0063709C"/>
    <w:rsid w:val="00640E6B"/>
    <w:rsid w:val="00655480"/>
    <w:rsid w:val="006613D0"/>
    <w:rsid w:val="00663FDE"/>
    <w:rsid w:val="00692EAD"/>
    <w:rsid w:val="006B1A90"/>
    <w:rsid w:val="006C1364"/>
    <w:rsid w:val="006D09B3"/>
    <w:rsid w:val="006F0475"/>
    <w:rsid w:val="006F0647"/>
    <w:rsid w:val="006F0E0A"/>
    <w:rsid w:val="0070114E"/>
    <w:rsid w:val="00714E6A"/>
    <w:rsid w:val="0073198F"/>
    <w:rsid w:val="007326D1"/>
    <w:rsid w:val="0073619E"/>
    <w:rsid w:val="007A1859"/>
    <w:rsid w:val="007A2E82"/>
    <w:rsid w:val="007A6A06"/>
    <w:rsid w:val="007B30A0"/>
    <w:rsid w:val="007D47AA"/>
    <w:rsid w:val="007F0C59"/>
    <w:rsid w:val="00803137"/>
    <w:rsid w:val="0080447A"/>
    <w:rsid w:val="00827844"/>
    <w:rsid w:val="00831388"/>
    <w:rsid w:val="0085308E"/>
    <w:rsid w:val="00865AF7"/>
    <w:rsid w:val="00870B81"/>
    <w:rsid w:val="008A0139"/>
    <w:rsid w:val="008A532D"/>
    <w:rsid w:val="008B285F"/>
    <w:rsid w:val="008C3111"/>
    <w:rsid w:val="008D0AD9"/>
    <w:rsid w:val="008D7A2E"/>
    <w:rsid w:val="0091434C"/>
    <w:rsid w:val="00930DE4"/>
    <w:rsid w:val="0093342D"/>
    <w:rsid w:val="009557CD"/>
    <w:rsid w:val="009557EC"/>
    <w:rsid w:val="0095581B"/>
    <w:rsid w:val="0098443F"/>
    <w:rsid w:val="00990605"/>
    <w:rsid w:val="00993D3F"/>
    <w:rsid w:val="00996D87"/>
    <w:rsid w:val="009971FD"/>
    <w:rsid w:val="009B0805"/>
    <w:rsid w:val="009B1912"/>
    <w:rsid w:val="009B1B8F"/>
    <w:rsid w:val="009B7BD4"/>
    <w:rsid w:val="009D2E8B"/>
    <w:rsid w:val="009D6E5A"/>
    <w:rsid w:val="009D719E"/>
    <w:rsid w:val="00A14140"/>
    <w:rsid w:val="00A250B7"/>
    <w:rsid w:val="00A61CC7"/>
    <w:rsid w:val="00A62C9F"/>
    <w:rsid w:val="00A80A95"/>
    <w:rsid w:val="00A81EA2"/>
    <w:rsid w:val="00A8272D"/>
    <w:rsid w:val="00A8363E"/>
    <w:rsid w:val="00A95EB4"/>
    <w:rsid w:val="00AA2D00"/>
    <w:rsid w:val="00AB4546"/>
    <w:rsid w:val="00AC35DE"/>
    <w:rsid w:val="00AC7E1F"/>
    <w:rsid w:val="00AF35FE"/>
    <w:rsid w:val="00AF3F08"/>
    <w:rsid w:val="00B16D8A"/>
    <w:rsid w:val="00B22ECC"/>
    <w:rsid w:val="00B306E3"/>
    <w:rsid w:val="00B4468C"/>
    <w:rsid w:val="00B6441A"/>
    <w:rsid w:val="00B675C3"/>
    <w:rsid w:val="00B731CE"/>
    <w:rsid w:val="00B82323"/>
    <w:rsid w:val="00BA0253"/>
    <w:rsid w:val="00BB3F51"/>
    <w:rsid w:val="00BD3482"/>
    <w:rsid w:val="00BF77FF"/>
    <w:rsid w:val="00C15E73"/>
    <w:rsid w:val="00C32288"/>
    <w:rsid w:val="00C41C12"/>
    <w:rsid w:val="00C7711C"/>
    <w:rsid w:val="00C81F47"/>
    <w:rsid w:val="00C97899"/>
    <w:rsid w:val="00CB0C63"/>
    <w:rsid w:val="00CC0D8E"/>
    <w:rsid w:val="00CC457F"/>
    <w:rsid w:val="00CF06FA"/>
    <w:rsid w:val="00CF1AD1"/>
    <w:rsid w:val="00D07C33"/>
    <w:rsid w:val="00D107B8"/>
    <w:rsid w:val="00D110DD"/>
    <w:rsid w:val="00D4259F"/>
    <w:rsid w:val="00D44131"/>
    <w:rsid w:val="00D51A06"/>
    <w:rsid w:val="00D62DAC"/>
    <w:rsid w:val="00DC5151"/>
    <w:rsid w:val="00DD1CC0"/>
    <w:rsid w:val="00DD5CE7"/>
    <w:rsid w:val="00DF319F"/>
    <w:rsid w:val="00DF3334"/>
    <w:rsid w:val="00E03304"/>
    <w:rsid w:val="00E07E4A"/>
    <w:rsid w:val="00E14BE2"/>
    <w:rsid w:val="00E272EA"/>
    <w:rsid w:val="00E417AA"/>
    <w:rsid w:val="00E57B3D"/>
    <w:rsid w:val="00E778AE"/>
    <w:rsid w:val="00ED12B9"/>
    <w:rsid w:val="00ED416A"/>
    <w:rsid w:val="00F067C9"/>
    <w:rsid w:val="00F15F95"/>
    <w:rsid w:val="00F30A8F"/>
    <w:rsid w:val="00F30B16"/>
    <w:rsid w:val="00F602FC"/>
    <w:rsid w:val="00F7757B"/>
    <w:rsid w:val="00F87433"/>
    <w:rsid w:val="00F97058"/>
    <w:rsid w:val="00FA3DD8"/>
    <w:rsid w:val="00FA537C"/>
    <w:rsid w:val="00FC6C51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41E1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06AF-931C-4E14-B784-DFBE9FF4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gorana-rabatic-herceg@zagzup.zagrebacka-zupanija.hr</cp:lastModifiedBy>
  <cp:revision>11</cp:revision>
  <cp:lastPrinted>2018-05-18T06:47:00Z</cp:lastPrinted>
  <dcterms:created xsi:type="dcterms:W3CDTF">2018-05-11T11:22:00Z</dcterms:created>
  <dcterms:modified xsi:type="dcterms:W3CDTF">2018-05-24T08:50:00Z</dcterms:modified>
</cp:coreProperties>
</file>