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756" w:rsidRDefault="00DA1756" w:rsidP="00056B3A">
      <w:pPr>
        <w:spacing w:after="0" w:line="240" w:lineRule="auto"/>
        <w:jc w:val="both"/>
        <w:rPr>
          <w:sz w:val="24"/>
          <w:szCs w:val="24"/>
        </w:rPr>
      </w:pPr>
      <w:r w:rsidRPr="007931D8">
        <w:rPr>
          <w:noProof/>
        </w:rPr>
        <w:drawing>
          <wp:inline distT="0" distB="0" distL="0" distR="0">
            <wp:extent cx="5760720" cy="14630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756" w:rsidRDefault="00DA1756" w:rsidP="00056B3A">
      <w:pPr>
        <w:spacing w:after="0" w:line="240" w:lineRule="auto"/>
        <w:jc w:val="both"/>
        <w:rPr>
          <w:sz w:val="24"/>
          <w:szCs w:val="24"/>
        </w:rPr>
      </w:pPr>
    </w:p>
    <w:p w:rsidR="0086739F" w:rsidRDefault="0086739F" w:rsidP="0064399D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056B3A">
        <w:rPr>
          <w:sz w:val="24"/>
          <w:szCs w:val="24"/>
        </w:rPr>
        <w:t xml:space="preserve">Na temelju </w:t>
      </w:r>
      <w:r w:rsidR="00056B3A" w:rsidRPr="00056B3A">
        <w:rPr>
          <w:rFonts w:eastAsia="Times New Roman"/>
          <w:sz w:val="24"/>
          <w:szCs w:val="24"/>
          <w:lang w:eastAsia="hr-HR"/>
        </w:rPr>
        <w:t xml:space="preserve">Odluke o raspisivanju Javnog poziva </w:t>
      </w:r>
      <w:r w:rsidR="00056B3A" w:rsidRPr="00056B3A">
        <w:rPr>
          <w:rFonts w:eastAsia="Times New Roman" w:cs="Calibri"/>
          <w:sz w:val="24"/>
          <w:szCs w:val="24"/>
          <w:lang w:eastAsia="hr-HR"/>
        </w:rPr>
        <w:t xml:space="preserve">za dodjelu potpora </w:t>
      </w:r>
      <w:r w:rsidR="00056B3A" w:rsidRPr="00056B3A">
        <w:rPr>
          <w:sz w:val="24"/>
          <w:szCs w:val="24"/>
        </w:rPr>
        <w:t>za poticanje razvoj lovstva u Zagrebačkoj županiji u 201</w:t>
      </w:r>
      <w:r w:rsidR="00E039E5">
        <w:rPr>
          <w:sz w:val="24"/>
          <w:szCs w:val="24"/>
        </w:rPr>
        <w:t>9</w:t>
      </w:r>
      <w:r w:rsidR="00056B3A" w:rsidRPr="00056B3A">
        <w:rPr>
          <w:sz w:val="24"/>
          <w:szCs w:val="24"/>
        </w:rPr>
        <w:t>. godini (Klas</w:t>
      </w:r>
      <w:r w:rsidR="00056B3A">
        <w:rPr>
          <w:sz w:val="24"/>
          <w:szCs w:val="24"/>
        </w:rPr>
        <w:t>a</w:t>
      </w:r>
      <w:r w:rsidR="00056B3A" w:rsidRPr="00056B3A">
        <w:rPr>
          <w:sz w:val="24"/>
          <w:szCs w:val="24"/>
        </w:rPr>
        <w:t xml:space="preserve">: </w:t>
      </w:r>
      <w:r w:rsidR="006D761D">
        <w:rPr>
          <w:sz w:val="24"/>
          <w:szCs w:val="24"/>
        </w:rPr>
        <w:t xml:space="preserve">022-01/19-01/18; </w:t>
      </w:r>
      <w:r w:rsidR="00056B3A" w:rsidRPr="00056B3A">
        <w:rPr>
          <w:sz w:val="24"/>
          <w:szCs w:val="24"/>
        </w:rPr>
        <w:t>Urbroj:</w:t>
      </w:r>
      <w:r w:rsidR="006D761D">
        <w:rPr>
          <w:sz w:val="24"/>
          <w:szCs w:val="24"/>
        </w:rPr>
        <w:t>238/1-03-19-08</w:t>
      </w:r>
      <w:r w:rsidR="00056B3A" w:rsidRPr="00056B3A">
        <w:rPr>
          <w:sz w:val="24"/>
          <w:szCs w:val="24"/>
        </w:rPr>
        <w:t xml:space="preserve">, od </w:t>
      </w:r>
      <w:r w:rsidR="006D761D">
        <w:rPr>
          <w:sz w:val="24"/>
          <w:szCs w:val="24"/>
        </w:rPr>
        <w:t xml:space="preserve">8. travnja </w:t>
      </w:r>
      <w:r w:rsidR="00056B3A" w:rsidRPr="00056B3A">
        <w:rPr>
          <w:sz w:val="24"/>
          <w:szCs w:val="24"/>
        </w:rPr>
        <w:t>201</w:t>
      </w:r>
      <w:r w:rsidR="00E039E5">
        <w:rPr>
          <w:sz w:val="24"/>
          <w:szCs w:val="24"/>
        </w:rPr>
        <w:t>9</w:t>
      </w:r>
      <w:r w:rsidR="00056B3A" w:rsidRPr="00056B3A">
        <w:rPr>
          <w:sz w:val="24"/>
          <w:szCs w:val="24"/>
        </w:rPr>
        <w:t>., Upravni odjel za poljoprivredu, ruralni razvitak i šumarstvo raspisuje</w:t>
      </w:r>
    </w:p>
    <w:p w:rsidR="0064399D" w:rsidRPr="0064399D" w:rsidRDefault="0064399D" w:rsidP="0064399D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B676C6" w:rsidRPr="00B676C6" w:rsidRDefault="00B676C6" w:rsidP="00BE4996">
      <w:pPr>
        <w:spacing w:after="0" w:line="240" w:lineRule="auto"/>
        <w:jc w:val="both"/>
      </w:pPr>
    </w:p>
    <w:p w:rsidR="004A7529" w:rsidRPr="00056B3A" w:rsidRDefault="00065A0D" w:rsidP="004A7529">
      <w:pPr>
        <w:pStyle w:val="Naslov1"/>
        <w:numPr>
          <w:ilvl w:val="0"/>
          <w:numId w:val="0"/>
        </w:numPr>
        <w:tabs>
          <w:tab w:val="left" w:pos="708"/>
        </w:tabs>
        <w:jc w:val="center"/>
        <w:rPr>
          <w:rFonts w:ascii="Calibri" w:hAnsi="Calibri"/>
          <w:b/>
          <w:sz w:val="28"/>
          <w:szCs w:val="28"/>
        </w:rPr>
      </w:pPr>
      <w:r w:rsidRPr="00056B3A">
        <w:rPr>
          <w:rFonts w:ascii="Calibri" w:hAnsi="Calibri"/>
          <w:b/>
          <w:sz w:val="28"/>
          <w:szCs w:val="28"/>
        </w:rPr>
        <w:t>JAVNI POZIV</w:t>
      </w:r>
    </w:p>
    <w:p w:rsidR="004A7529" w:rsidRPr="00056B3A" w:rsidRDefault="00BE4996" w:rsidP="007B12AB">
      <w:pPr>
        <w:pStyle w:val="Bezproreda"/>
        <w:jc w:val="center"/>
        <w:rPr>
          <w:rFonts w:eastAsia="Times New Roman"/>
          <w:b/>
          <w:sz w:val="28"/>
          <w:szCs w:val="28"/>
          <w:lang w:eastAsia="hr-HR"/>
        </w:rPr>
      </w:pPr>
      <w:r w:rsidRPr="00056B3A">
        <w:rPr>
          <w:rFonts w:eastAsia="Times New Roman"/>
          <w:b/>
          <w:sz w:val="28"/>
          <w:szCs w:val="28"/>
          <w:lang w:eastAsia="hr-HR"/>
        </w:rPr>
        <w:t>za dodjelu potpora</w:t>
      </w:r>
      <w:r w:rsidR="00F715A6" w:rsidRPr="00056B3A">
        <w:rPr>
          <w:rFonts w:eastAsia="Times New Roman"/>
          <w:b/>
          <w:sz w:val="28"/>
          <w:szCs w:val="28"/>
          <w:lang w:eastAsia="hr-HR"/>
        </w:rPr>
        <w:t xml:space="preserve"> </w:t>
      </w:r>
      <w:r w:rsidR="0072316F" w:rsidRPr="00056B3A">
        <w:rPr>
          <w:rFonts w:eastAsia="Times New Roman"/>
          <w:b/>
          <w:sz w:val="28"/>
          <w:szCs w:val="28"/>
          <w:lang w:eastAsia="hr-HR"/>
        </w:rPr>
        <w:t xml:space="preserve">za razvoj </w:t>
      </w:r>
      <w:r w:rsidRPr="00056B3A">
        <w:rPr>
          <w:rFonts w:eastAsia="Times New Roman"/>
          <w:b/>
          <w:sz w:val="28"/>
          <w:szCs w:val="28"/>
          <w:lang w:eastAsia="hr-HR"/>
        </w:rPr>
        <w:t>lovstva</w:t>
      </w:r>
      <w:r w:rsidR="009511D6" w:rsidRPr="00056B3A">
        <w:rPr>
          <w:rFonts w:eastAsia="Times New Roman"/>
          <w:b/>
          <w:sz w:val="28"/>
          <w:szCs w:val="28"/>
          <w:lang w:eastAsia="hr-HR"/>
        </w:rPr>
        <w:t xml:space="preserve"> </w:t>
      </w:r>
      <w:r w:rsidR="002C35FC" w:rsidRPr="00056B3A">
        <w:rPr>
          <w:rFonts w:eastAsia="Times New Roman"/>
          <w:b/>
          <w:sz w:val="28"/>
          <w:szCs w:val="28"/>
          <w:lang w:eastAsia="hr-HR"/>
        </w:rPr>
        <w:t>u Zagrebačkoj županiji u 201</w:t>
      </w:r>
      <w:r w:rsidR="00E039E5">
        <w:rPr>
          <w:rFonts w:eastAsia="Times New Roman"/>
          <w:b/>
          <w:sz w:val="28"/>
          <w:szCs w:val="28"/>
          <w:lang w:eastAsia="hr-HR"/>
        </w:rPr>
        <w:t>9</w:t>
      </w:r>
      <w:r w:rsidRPr="00056B3A">
        <w:rPr>
          <w:rFonts w:eastAsia="Times New Roman"/>
          <w:b/>
          <w:sz w:val="28"/>
          <w:szCs w:val="28"/>
          <w:lang w:eastAsia="hr-HR"/>
        </w:rPr>
        <w:t xml:space="preserve">. </w:t>
      </w:r>
      <w:r w:rsidR="00B13BFB" w:rsidRPr="00056B3A">
        <w:rPr>
          <w:rFonts w:eastAsia="Times New Roman"/>
          <w:b/>
          <w:sz w:val="28"/>
          <w:szCs w:val="28"/>
          <w:lang w:eastAsia="hr-HR"/>
        </w:rPr>
        <w:t>g</w:t>
      </w:r>
      <w:r w:rsidRPr="00056B3A">
        <w:rPr>
          <w:rFonts w:eastAsia="Times New Roman"/>
          <w:b/>
          <w:sz w:val="28"/>
          <w:szCs w:val="28"/>
          <w:lang w:eastAsia="hr-HR"/>
        </w:rPr>
        <w:t>odini</w:t>
      </w:r>
    </w:p>
    <w:p w:rsidR="00B13BFB" w:rsidRPr="00056B3A" w:rsidRDefault="00B13BFB" w:rsidP="007B12AB">
      <w:pPr>
        <w:pStyle w:val="Bezproreda"/>
        <w:jc w:val="center"/>
        <w:rPr>
          <w:rFonts w:eastAsia="Times New Roman"/>
          <w:b/>
          <w:sz w:val="28"/>
          <w:szCs w:val="28"/>
          <w:lang w:eastAsia="hr-HR"/>
        </w:rPr>
      </w:pPr>
    </w:p>
    <w:p w:rsidR="00C22851" w:rsidRPr="00C22851" w:rsidRDefault="00C22851" w:rsidP="00C22851">
      <w:pPr>
        <w:pStyle w:val="Bezproreda"/>
        <w:ind w:left="720"/>
        <w:rPr>
          <w:rFonts w:eastAsia="Times New Roman"/>
          <w:b/>
          <w:color w:val="92D050"/>
          <w:lang w:eastAsia="hr-HR"/>
        </w:rPr>
      </w:pPr>
    </w:p>
    <w:p w:rsidR="00B676C6" w:rsidRPr="007B12AB" w:rsidRDefault="00B676C6" w:rsidP="007B12AB">
      <w:pPr>
        <w:pStyle w:val="Bezproreda"/>
        <w:jc w:val="center"/>
        <w:rPr>
          <w:rFonts w:eastAsia="Times New Roman"/>
          <w:b/>
          <w:lang w:eastAsia="hr-HR"/>
        </w:rPr>
      </w:pPr>
    </w:p>
    <w:p w:rsidR="001B6C84" w:rsidRPr="00B305D8" w:rsidRDefault="001B6C84" w:rsidP="00B305D8">
      <w:pPr>
        <w:pStyle w:val="Bezproreda"/>
        <w:rPr>
          <w:b/>
          <w:sz w:val="24"/>
          <w:szCs w:val="24"/>
          <w:u w:val="single"/>
        </w:rPr>
      </w:pPr>
      <w:r w:rsidRPr="00B305D8">
        <w:rPr>
          <w:b/>
          <w:sz w:val="24"/>
          <w:szCs w:val="24"/>
          <w:u w:val="single"/>
        </w:rPr>
        <w:t>1.</w:t>
      </w:r>
      <w:r w:rsidR="001E4B59" w:rsidRPr="00B305D8">
        <w:rPr>
          <w:b/>
          <w:sz w:val="24"/>
          <w:szCs w:val="24"/>
          <w:u w:val="single"/>
        </w:rPr>
        <w:t xml:space="preserve"> </w:t>
      </w:r>
      <w:r w:rsidR="00B0518A" w:rsidRPr="00B305D8">
        <w:rPr>
          <w:b/>
          <w:sz w:val="24"/>
          <w:szCs w:val="24"/>
          <w:u w:val="single"/>
        </w:rPr>
        <w:t xml:space="preserve">Predmet </w:t>
      </w:r>
      <w:r w:rsidR="00065A0D" w:rsidRPr="00B305D8">
        <w:rPr>
          <w:b/>
          <w:sz w:val="24"/>
          <w:szCs w:val="24"/>
          <w:u w:val="single"/>
        </w:rPr>
        <w:t>javnog poziva</w:t>
      </w:r>
    </w:p>
    <w:p w:rsidR="0099705D" w:rsidRPr="00B305D8" w:rsidRDefault="004A7529" w:rsidP="00B305D8">
      <w:pPr>
        <w:pStyle w:val="Bezproreda"/>
        <w:jc w:val="both"/>
        <w:rPr>
          <w:rFonts w:eastAsia="Times New Roman"/>
          <w:sz w:val="24"/>
          <w:szCs w:val="24"/>
          <w:lang w:eastAsia="hr-HR"/>
        </w:rPr>
      </w:pPr>
      <w:r w:rsidRPr="00B305D8">
        <w:rPr>
          <w:sz w:val="24"/>
          <w:szCs w:val="24"/>
        </w:rPr>
        <w:t xml:space="preserve">Dodjela županijskih </w:t>
      </w:r>
      <w:r w:rsidR="0099705D" w:rsidRPr="00B305D8">
        <w:rPr>
          <w:rFonts w:eastAsia="Times New Roman"/>
          <w:sz w:val="24"/>
          <w:szCs w:val="24"/>
          <w:lang w:eastAsia="hr-HR"/>
        </w:rPr>
        <w:t xml:space="preserve">novčanih </w:t>
      </w:r>
      <w:r w:rsidR="004702A7" w:rsidRPr="00B305D8">
        <w:rPr>
          <w:rFonts w:eastAsia="Times New Roman"/>
          <w:sz w:val="24"/>
          <w:szCs w:val="24"/>
          <w:lang w:eastAsia="hr-HR"/>
        </w:rPr>
        <w:t>potpora</w:t>
      </w:r>
      <w:r w:rsidR="0099705D" w:rsidRPr="00B305D8">
        <w:rPr>
          <w:rFonts w:eastAsia="Times New Roman"/>
          <w:sz w:val="24"/>
          <w:szCs w:val="24"/>
          <w:lang w:eastAsia="hr-HR"/>
        </w:rPr>
        <w:t xml:space="preserve"> iz Prora</w:t>
      </w:r>
      <w:r w:rsidR="002C35FC" w:rsidRPr="00B305D8">
        <w:rPr>
          <w:rFonts w:eastAsia="Times New Roman"/>
          <w:sz w:val="24"/>
          <w:szCs w:val="24"/>
          <w:lang w:eastAsia="hr-HR"/>
        </w:rPr>
        <w:t>čuna Zagrebačke županije za 201</w:t>
      </w:r>
      <w:r w:rsidR="00E039E5">
        <w:rPr>
          <w:rFonts w:eastAsia="Times New Roman"/>
          <w:sz w:val="24"/>
          <w:szCs w:val="24"/>
          <w:lang w:eastAsia="hr-HR"/>
        </w:rPr>
        <w:t>9</w:t>
      </w:r>
      <w:r w:rsidR="0099705D" w:rsidRPr="00B305D8">
        <w:rPr>
          <w:rFonts w:eastAsia="Times New Roman"/>
          <w:sz w:val="24"/>
          <w:szCs w:val="24"/>
          <w:lang w:eastAsia="hr-HR"/>
        </w:rPr>
        <w:t>. godinu,</w:t>
      </w:r>
      <w:r w:rsidR="00DA1756" w:rsidRPr="00B305D8">
        <w:rPr>
          <w:rFonts w:eastAsia="Times New Roman"/>
          <w:sz w:val="24"/>
          <w:szCs w:val="24"/>
          <w:lang w:eastAsia="hr-HR"/>
        </w:rPr>
        <w:t xml:space="preserve"> za provedbu  aktivnosti iz područja lovstva u Zagrebačkoj županiji, </w:t>
      </w:r>
      <w:r w:rsidR="0099705D" w:rsidRPr="00B305D8">
        <w:rPr>
          <w:sz w:val="24"/>
          <w:szCs w:val="24"/>
        </w:rPr>
        <w:t>koji su obavlj</w:t>
      </w:r>
      <w:r w:rsidR="002C35FC" w:rsidRPr="00B305D8">
        <w:rPr>
          <w:sz w:val="24"/>
          <w:szCs w:val="24"/>
        </w:rPr>
        <w:t>eni ili će biti obavljeni u 201</w:t>
      </w:r>
      <w:r w:rsidR="00E039E5">
        <w:rPr>
          <w:sz w:val="24"/>
          <w:szCs w:val="24"/>
        </w:rPr>
        <w:t>9</w:t>
      </w:r>
      <w:r w:rsidR="0099705D" w:rsidRPr="00B305D8">
        <w:rPr>
          <w:sz w:val="24"/>
          <w:szCs w:val="24"/>
        </w:rPr>
        <w:t>. godini</w:t>
      </w:r>
      <w:r w:rsidR="0099705D" w:rsidRPr="00B305D8">
        <w:rPr>
          <w:rFonts w:eastAsia="Times New Roman"/>
          <w:sz w:val="24"/>
          <w:szCs w:val="24"/>
          <w:lang w:eastAsia="hr-HR"/>
        </w:rPr>
        <w:t xml:space="preserve">, </w:t>
      </w:r>
      <w:r w:rsidR="00DA1756" w:rsidRPr="00B305D8">
        <w:rPr>
          <w:rFonts w:eastAsia="Times New Roman"/>
          <w:sz w:val="24"/>
          <w:szCs w:val="24"/>
          <w:lang w:eastAsia="hr-HR"/>
        </w:rPr>
        <w:t>putem slijedećih mjera:</w:t>
      </w:r>
    </w:p>
    <w:p w:rsidR="00B305D8" w:rsidRPr="00B305D8" w:rsidRDefault="00B305D8" w:rsidP="00190C61">
      <w:pPr>
        <w:pStyle w:val="Bezproreda"/>
        <w:ind w:left="709"/>
        <w:jc w:val="both"/>
        <w:rPr>
          <w:rFonts w:eastAsia="Times New Roman"/>
          <w:sz w:val="24"/>
          <w:szCs w:val="24"/>
          <w:lang w:eastAsia="hr-HR"/>
        </w:rPr>
      </w:pPr>
    </w:p>
    <w:p w:rsidR="00B305D8" w:rsidRDefault="00B305D8" w:rsidP="00B305D8">
      <w:pPr>
        <w:spacing w:after="0" w:line="360" w:lineRule="auto"/>
        <w:ind w:left="709" w:hanging="709"/>
        <w:jc w:val="both"/>
        <w:rPr>
          <w:rFonts w:cs="Calibri"/>
          <w:b/>
          <w:sz w:val="24"/>
          <w:szCs w:val="24"/>
        </w:rPr>
      </w:pPr>
      <w:r w:rsidRPr="00B305D8">
        <w:rPr>
          <w:rFonts w:cs="Calibri"/>
          <w:b/>
          <w:sz w:val="24"/>
          <w:szCs w:val="24"/>
        </w:rPr>
        <w:t>MJERA 1. GOSPODARENJE S DIVLJAČI, ZAŠTITA DIVLJAČI I LOVIŠTA</w:t>
      </w:r>
    </w:p>
    <w:p w:rsidR="00F54443" w:rsidRPr="00F54443" w:rsidRDefault="00F54443" w:rsidP="00F54443">
      <w:pPr>
        <w:pStyle w:val="Bezproreda"/>
        <w:jc w:val="both"/>
        <w:rPr>
          <w:rFonts w:cs="Calibri"/>
          <w:sz w:val="24"/>
          <w:szCs w:val="24"/>
        </w:rPr>
      </w:pPr>
      <w:bookmarkStart w:id="0" w:name="_Hlk514915832"/>
      <w:r w:rsidRPr="00F54443">
        <w:rPr>
          <w:rFonts w:cs="Calibri"/>
          <w:b/>
          <w:sz w:val="24"/>
          <w:szCs w:val="24"/>
        </w:rPr>
        <w:t>aktivnosti:</w:t>
      </w:r>
    </w:p>
    <w:bookmarkEnd w:id="0"/>
    <w:p w:rsidR="00E039E5" w:rsidRDefault="00F54443" w:rsidP="00E039E5">
      <w:pPr>
        <w:numPr>
          <w:ilvl w:val="1"/>
          <w:numId w:val="23"/>
        </w:numPr>
        <w:spacing w:after="0" w:line="240" w:lineRule="auto"/>
        <w:ind w:left="993" w:hanging="63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</w:t>
      </w:r>
      <w:r w:rsidR="00E039E5" w:rsidRPr="008466EA">
        <w:rPr>
          <w:rFonts w:cs="Calibri"/>
          <w:sz w:val="24"/>
          <w:szCs w:val="24"/>
        </w:rPr>
        <w:t xml:space="preserve">nos </w:t>
      </w:r>
      <w:proofErr w:type="spellStart"/>
      <w:r w:rsidR="00E039E5" w:rsidRPr="008466EA">
        <w:rPr>
          <w:rFonts w:cs="Calibri"/>
          <w:sz w:val="24"/>
          <w:szCs w:val="24"/>
        </w:rPr>
        <w:t>fazanskog</w:t>
      </w:r>
      <w:proofErr w:type="spellEnd"/>
      <w:r w:rsidR="00E039E5" w:rsidRPr="008466EA">
        <w:rPr>
          <w:rFonts w:cs="Calibri"/>
          <w:sz w:val="24"/>
          <w:szCs w:val="24"/>
        </w:rPr>
        <w:t xml:space="preserve"> pileta (starosti </w:t>
      </w:r>
      <w:r w:rsidR="00E039E5">
        <w:rPr>
          <w:rFonts w:cs="Calibri"/>
          <w:sz w:val="24"/>
          <w:szCs w:val="24"/>
        </w:rPr>
        <w:t xml:space="preserve">10 </w:t>
      </w:r>
      <w:r w:rsidR="00E039E5" w:rsidRPr="008466EA">
        <w:rPr>
          <w:rFonts w:cs="Calibri"/>
          <w:sz w:val="24"/>
          <w:szCs w:val="24"/>
        </w:rPr>
        <w:t xml:space="preserve">-12 tjedana) </w:t>
      </w:r>
    </w:p>
    <w:p w:rsidR="00E039E5" w:rsidRPr="00E2748C" w:rsidRDefault="00E039E5" w:rsidP="00E039E5">
      <w:pPr>
        <w:numPr>
          <w:ilvl w:val="1"/>
          <w:numId w:val="23"/>
        </w:numPr>
        <w:spacing w:after="0" w:line="240" w:lineRule="auto"/>
        <w:ind w:left="993" w:hanging="633"/>
        <w:jc w:val="both"/>
        <w:rPr>
          <w:rFonts w:cs="Calibri"/>
          <w:sz w:val="24"/>
          <w:szCs w:val="24"/>
        </w:rPr>
      </w:pPr>
      <w:r w:rsidRPr="00E2748C">
        <w:rPr>
          <w:rFonts w:cs="Calibri"/>
          <w:sz w:val="24"/>
          <w:szCs w:val="24"/>
        </w:rPr>
        <w:t>Unos odraslog fazana</w:t>
      </w:r>
    </w:p>
    <w:p w:rsidR="00E039E5" w:rsidRPr="00E2748C" w:rsidRDefault="00E039E5" w:rsidP="00E039E5">
      <w:pPr>
        <w:numPr>
          <w:ilvl w:val="1"/>
          <w:numId w:val="23"/>
        </w:numPr>
        <w:spacing w:after="0" w:line="240" w:lineRule="auto"/>
        <w:ind w:left="993" w:hanging="633"/>
        <w:jc w:val="both"/>
        <w:rPr>
          <w:rFonts w:cs="Calibri"/>
          <w:sz w:val="24"/>
          <w:szCs w:val="24"/>
        </w:rPr>
      </w:pPr>
      <w:r w:rsidRPr="00E2748C">
        <w:rPr>
          <w:rFonts w:cs="Calibri"/>
          <w:sz w:val="24"/>
          <w:szCs w:val="24"/>
        </w:rPr>
        <w:t>Unos zeca običnoga</w:t>
      </w:r>
    </w:p>
    <w:p w:rsidR="00E039E5" w:rsidRPr="00E2748C" w:rsidRDefault="00E039E5" w:rsidP="00E039E5">
      <w:pPr>
        <w:numPr>
          <w:ilvl w:val="1"/>
          <w:numId w:val="23"/>
        </w:numPr>
        <w:spacing w:after="0" w:line="240" w:lineRule="auto"/>
        <w:ind w:left="993" w:hanging="633"/>
        <w:jc w:val="both"/>
        <w:rPr>
          <w:rFonts w:cs="Calibri"/>
          <w:sz w:val="24"/>
          <w:szCs w:val="24"/>
        </w:rPr>
      </w:pPr>
      <w:r w:rsidRPr="00E2748C">
        <w:rPr>
          <w:rFonts w:cs="Calibri"/>
          <w:sz w:val="24"/>
          <w:szCs w:val="24"/>
        </w:rPr>
        <w:t>Uzgoj fazana</w:t>
      </w:r>
    </w:p>
    <w:p w:rsidR="00E039E5" w:rsidRPr="00E2748C" w:rsidRDefault="00E039E5" w:rsidP="00E039E5">
      <w:pPr>
        <w:numPr>
          <w:ilvl w:val="1"/>
          <w:numId w:val="23"/>
        </w:numPr>
        <w:spacing w:after="0" w:line="240" w:lineRule="auto"/>
        <w:ind w:left="993" w:hanging="633"/>
        <w:jc w:val="both"/>
        <w:rPr>
          <w:rFonts w:cs="Calibri"/>
          <w:sz w:val="24"/>
          <w:szCs w:val="24"/>
        </w:rPr>
      </w:pPr>
      <w:r w:rsidRPr="00E2748C">
        <w:rPr>
          <w:rFonts w:cs="Calibri"/>
          <w:sz w:val="24"/>
          <w:szCs w:val="24"/>
        </w:rPr>
        <w:t>Uzgoj zeca običnoga</w:t>
      </w:r>
    </w:p>
    <w:p w:rsidR="00E039E5" w:rsidRPr="00E2748C" w:rsidRDefault="00E039E5" w:rsidP="00E039E5">
      <w:pPr>
        <w:numPr>
          <w:ilvl w:val="1"/>
          <w:numId w:val="23"/>
        </w:numPr>
        <w:spacing w:after="0" w:line="240" w:lineRule="auto"/>
        <w:ind w:left="993" w:hanging="633"/>
        <w:jc w:val="both"/>
        <w:rPr>
          <w:rFonts w:cs="Calibri"/>
          <w:sz w:val="24"/>
          <w:szCs w:val="24"/>
        </w:rPr>
      </w:pPr>
      <w:bookmarkStart w:id="1" w:name="_Hlk4743788"/>
      <w:r w:rsidRPr="00E2748C">
        <w:rPr>
          <w:rFonts w:cs="Calibri"/>
          <w:sz w:val="24"/>
          <w:szCs w:val="24"/>
        </w:rPr>
        <w:t xml:space="preserve">Osiguranje lovišta od šteta od divljači na poljoprivrednim kulturama, šteta na </w:t>
      </w:r>
      <w:proofErr w:type="spellStart"/>
      <w:r w:rsidRPr="00E2748C">
        <w:rPr>
          <w:rFonts w:cs="Calibri"/>
          <w:sz w:val="24"/>
          <w:szCs w:val="24"/>
        </w:rPr>
        <w:t>lovnotehničkim</w:t>
      </w:r>
      <w:proofErr w:type="spellEnd"/>
      <w:r w:rsidRPr="00E2748C">
        <w:rPr>
          <w:rFonts w:cs="Calibri"/>
          <w:sz w:val="24"/>
          <w:szCs w:val="24"/>
        </w:rPr>
        <w:t xml:space="preserve"> i </w:t>
      </w:r>
      <w:proofErr w:type="spellStart"/>
      <w:r w:rsidRPr="00E2748C">
        <w:rPr>
          <w:rFonts w:cs="Calibri"/>
          <w:sz w:val="24"/>
          <w:szCs w:val="24"/>
        </w:rPr>
        <w:t>lovnogospodarskim</w:t>
      </w:r>
      <w:proofErr w:type="spellEnd"/>
      <w:r w:rsidRPr="00E2748C">
        <w:rPr>
          <w:rFonts w:cs="Calibri"/>
          <w:sz w:val="24"/>
          <w:szCs w:val="24"/>
        </w:rPr>
        <w:t xml:space="preserve"> objektima i šteta na divljači</w:t>
      </w:r>
    </w:p>
    <w:p w:rsidR="00E039E5" w:rsidRDefault="00E039E5" w:rsidP="00E039E5">
      <w:pPr>
        <w:numPr>
          <w:ilvl w:val="1"/>
          <w:numId w:val="23"/>
        </w:numPr>
        <w:spacing w:after="0" w:line="240" w:lineRule="auto"/>
        <w:ind w:left="993" w:hanging="633"/>
        <w:jc w:val="both"/>
        <w:rPr>
          <w:rFonts w:cs="Calibri"/>
          <w:sz w:val="24"/>
          <w:szCs w:val="24"/>
        </w:rPr>
      </w:pPr>
      <w:bookmarkStart w:id="2" w:name="_Hlk4744473"/>
      <w:bookmarkEnd w:id="1"/>
      <w:r>
        <w:rPr>
          <w:rFonts w:cs="Calibri"/>
          <w:sz w:val="24"/>
          <w:szCs w:val="24"/>
        </w:rPr>
        <w:t>S</w:t>
      </w:r>
      <w:r w:rsidRPr="00DF6085">
        <w:rPr>
          <w:rFonts w:cs="Calibri"/>
          <w:sz w:val="24"/>
          <w:szCs w:val="24"/>
        </w:rPr>
        <w:t>prečavanje šteta od divljači</w:t>
      </w:r>
    </w:p>
    <w:p w:rsidR="00E039E5" w:rsidRDefault="00E039E5" w:rsidP="00E039E5">
      <w:pPr>
        <w:numPr>
          <w:ilvl w:val="1"/>
          <w:numId w:val="23"/>
        </w:numPr>
        <w:spacing w:after="0" w:line="240" w:lineRule="auto"/>
        <w:ind w:left="993" w:hanging="633"/>
        <w:jc w:val="both"/>
        <w:rPr>
          <w:rFonts w:cs="Calibri"/>
          <w:sz w:val="24"/>
          <w:szCs w:val="24"/>
        </w:rPr>
      </w:pPr>
      <w:bookmarkStart w:id="3" w:name="_Hlk4744938"/>
      <w:bookmarkEnd w:id="2"/>
      <w:r>
        <w:rPr>
          <w:rFonts w:cs="Calibri"/>
          <w:sz w:val="24"/>
          <w:szCs w:val="24"/>
        </w:rPr>
        <w:t>Nabava</w:t>
      </w:r>
      <w:r w:rsidRPr="00DF6085">
        <w:rPr>
          <w:rFonts w:cs="Calibri"/>
          <w:sz w:val="24"/>
          <w:szCs w:val="24"/>
        </w:rPr>
        <w:t xml:space="preserve"> opreme za potrebe uzgoja i zaštite divljači u lovištima</w:t>
      </w:r>
      <w:bookmarkEnd w:id="3"/>
    </w:p>
    <w:p w:rsidR="00E039E5" w:rsidRDefault="00E039E5" w:rsidP="00E039E5">
      <w:pPr>
        <w:numPr>
          <w:ilvl w:val="1"/>
          <w:numId w:val="23"/>
        </w:numPr>
        <w:spacing w:after="0" w:line="240" w:lineRule="auto"/>
        <w:ind w:left="993" w:hanging="633"/>
        <w:jc w:val="both"/>
        <w:rPr>
          <w:rFonts w:cs="Calibri"/>
          <w:sz w:val="24"/>
          <w:szCs w:val="24"/>
        </w:rPr>
      </w:pPr>
      <w:bookmarkStart w:id="4" w:name="_Hlk4745355"/>
      <w:r>
        <w:rPr>
          <w:rFonts w:eastAsia="Times New Roman" w:cs="Calibri"/>
          <w:bCs/>
          <w:sz w:val="24"/>
          <w:szCs w:val="24"/>
          <w:lang w:eastAsia="hr-HR"/>
        </w:rPr>
        <w:t>Z</w:t>
      </w:r>
      <w:r w:rsidRPr="00862CFE">
        <w:rPr>
          <w:rFonts w:eastAsia="Times New Roman" w:cs="Calibri"/>
          <w:bCs/>
          <w:sz w:val="24"/>
          <w:szCs w:val="24"/>
          <w:lang w:eastAsia="hr-HR"/>
        </w:rPr>
        <w:t xml:space="preserve">brinjavanje lešina divljih svinja dostavom u nadležnu ovlaštenu veterinarsku </w:t>
      </w:r>
      <w:r w:rsidRPr="006E672B">
        <w:rPr>
          <w:rFonts w:eastAsia="Times New Roman" w:cs="Calibri"/>
          <w:bCs/>
          <w:sz w:val="24"/>
          <w:szCs w:val="24"/>
          <w:lang w:eastAsia="hr-HR"/>
        </w:rPr>
        <w:t>organizaciju u svrhu laboratorijske pretrage na ASK</w:t>
      </w:r>
    </w:p>
    <w:bookmarkEnd w:id="4"/>
    <w:p w:rsidR="00E039E5" w:rsidRPr="006E672B" w:rsidRDefault="00E039E5" w:rsidP="00E039E5">
      <w:pPr>
        <w:numPr>
          <w:ilvl w:val="1"/>
          <w:numId w:val="23"/>
        </w:numPr>
        <w:spacing w:after="0" w:line="240" w:lineRule="auto"/>
        <w:ind w:left="993" w:hanging="63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Nabava</w:t>
      </w:r>
      <w:r w:rsidRPr="006E672B">
        <w:rPr>
          <w:rFonts w:cs="Calibri"/>
          <w:sz w:val="24"/>
          <w:szCs w:val="24"/>
        </w:rPr>
        <w:t xml:space="preserve"> sredstva</w:t>
      </w:r>
      <w:r>
        <w:rPr>
          <w:rFonts w:cs="Calibri"/>
          <w:sz w:val="24"/>
          <w:szCs w:val="24"/>
        </w:rPr>
        <w:t xml:space="preserve"> i opreme</w:t>
      </w:r>
      <w:r w:rsidRPr="006E672B">
        <w:rPr>
          <w:rFonts w:cs="Calibri"/>
          <w:sz w:val="24"/>
          <w:szCs w:val="24"/>
        </w:rPr>
        <w:t xml:space="preserve"> za dezinfekciju </w:t>
      </w:r>
      <w:r>
        <w:rPr>
          <w:rFonts w:cs="Calibri"/>
          <w:sz w:val="24"/>
          <w:szCs w:val="24"/>
        </w:rPr>
        <w:t>u cilju sprečavanja ASK</w:t>
      </w:r>
    </w:p>
    <w:p w:rsidR="00B305D8" w:rsidRPr="00B305D8" w:rsidRDefault="00B305D8" w:rsidP="00B305D8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:rsidR="00B305D8" w:rsidRDefault="00B305D8" w:rsidP="00B305D8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B305D8">
        <w:rPr>
          <w:rFonts w:cs="Calibri"/>
          <w:b/>
          <w:sz w:val="24"/>
          <w:szCs w:val="24"/>
        </w:rPr>
        <w:t>MJERA 2. IZRADA DOKUMENTACIJE ZA RAZVOJ I UNAPREĐENJE LOVSTVA</w:t>
      </w:r>
    </w:p>
    <w:p w:rsidR="00F54443" w:rsidRPr="00F54443" w:rsidRDefault="00F54443" w:rsidP="00F54443">
      <w:pPr>
        <w:pStyle w:val="Bezproreda"/>
        <w:jc w:val="both"/>
        <w:rPr>
          <w:rFonts w:cs="Calibri"/>
          <w:sz w:val="24"/>
          <w:szCs w:val="24"/>
        </w:rPr>
      </w:pPr>
      <w:r w:rsidRPr="00F54443">
        <w:rPr>
          <w:rFonts w:cs="Calibri"/>
          <w:b/>
          <w:sz w:val="24"/>
          <w:szCs w:val="24"/>
        </w:rPr>
        <w:t>aktivnosti:</w:t>
      </w:r>
    </w:p>
    <w:p w:rsidR="00E039E5" w:rsidRDefault="00BB1B07" w:rsidP="00BB1B07">
      <w:p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2.1. </w:t>
      </w:r>
      <w:r w:rsidR="00E039E5">
        <w:rPr>
          <w:rFonts w:cs="Calibri"/>
          <w:sz w:val="24"/>
          <w:szCs w:val="24"/>
        </w:rPr>
        <w:t>I</w:t>
      </w:r>
      <w:r w:rsidR="00E039E5" w:rsidRPr="00C94D77">
        <w:rPr>
          <w:rFonts w:cs="Calibri"/>
          <w:sz w:val="24"/>
          <w:szCs w:val="24"/>
        </w:rPr>
        <w:t>shođenje dokumentacije potrebne za izgradnju novih, adaptaciju i legalizaciju postojećih lovačkih domova</w:t>
      </w:r>
      <w:r w:rsidR="00E039E5">
        <w:rPr>
          <w:rFonts w:cs="Calibri"/>
          <w:sz w:val="24"/>
          <w:szCs w:val="24"/>
        </w:rPr>
        <w:t>, pomoćnih objekata</w:t>
      </w:r>
      <w:r w:rsidR="00E039E5" w:rsidRPr="00C94D77">
        <w:rPr>
          <w:rFonts w:cs="Calibri"/>
          <w:sz w:val="24"/>
          <w:szCs w:val="24"/>
        </w:rPr>
        <w:t xml:space="preserve"> i objekata za obradu i čuvanje mesa divljači</w:t>
      </w:r>
    </w:p>
    <w:p w:rsidR="00E039E5" w:rsidRPr="00F83B26" w:rsidRDefault="00BB1B07" w:rsidP="00BB1B07">
      <w:p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2.2. </w:t>
      </w:r>
      <w:r w:rsidR="00E039E5" w:rsidRPr="00F83B26">
        <w:rPr>
          <w:rFonts w:cs="Calibri"/>
          <w:sz w:val="24"/>
          <w:szCs w:val="24"/>
        </w:rPr>
        <w:t xml:space="preserve">Izrada lovno-turističkih promidžbenih materijala u svrhu promidžbe i informiranja </w:t>
      </w:r>
    </w:p>
    <w:p w:rsidR="00B305D8" w:rsidRPr="00B305D8" w:rsidRDefault="00B305D8" w:rsidP="00B305D8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:rsidR="00B305D8" w:rsidRDefault="00B305D8" w:rsidP="00B305D8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B305D8">
        <w:rPr>
          <w:rFonts w:cs="Calibri"/>
          <w:b/>
          <w:sz w:val="24"/>
          <w:szCs w:val="24"/>
        </w:rPr>
        <w:t>MJERA 3. POVEĆANJE KVALITETE INFRASTRUKTURE U LOVIŠTIMA</w:t>
      </w:r>
    </w:p>
    <w:p w:rsidR="00F54443" w:rsidRPr="00F54443" w:rsidRDefault="00F54443" w:rsidP="00F54443">
      <w:pPr>
        <w:pStyle w:val="Bezproreda"/>
        <w:jc w:val="both"/>
        <w:rPr>
          <w:rFonts w:cs="Calibri"/>
          <w:sz w:val="24"/>
          <w:szCs w:val="24"/>
        </w:rPr>
      </w:pPr>
      <w:r w:rsidRPr="00F54443">
        <w:rPr>
          <w:rFonts w:cs="Calibri"/>
          <w:b/>
          <w:sz w:val="24"/>
          <w:szCs w:val="24"/>
        </w:rPr>
        <w:t>aktivnosti:</w:t>
      </w:r>
    </w:p>
    <w:p w:rsidR="00E039E5" w:rsidRPr="001C7010" w:rsidRDefault="00BB1B07" w:rsidP="00BB1B07">
      <w:p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bookmarkStart w:id="5" w:name="_Hlk4746467"/>
      <w:r>
        <w:rPr>
          <w:rFonts w:cs="Calibri"/>
          <w:sz w:val="24"/>
          <w:szCs w:val="24"/>
        </w:rPr>
        <w:t xml:space="preserve">3.1 </w:t>
      </w:r>
      <w:r w:rsidR="00E039E5">
        <w:rPr>
          <w:rFonts w:cs="Calibri"/>
          <w:sz w:val="24"/>
          <w:szCs w:val="24"/>
        </w:rPr>
        <w:t>A</w:t>
      </w:r>
      <w:r w:rsidR="00E039E5" w:rsidRPr="00887DEB">
        <w:rPr>
          <w:rFonts w:cs="Calibri"/>
          <w:sz w:val="24"/>
          <w:szCs w:val="24"/>
        </w:rPr>
        <w:t xml:space="preserve">daptacija, izgradnja i opremanje objekta za obradu i čuvanje mesa divljači </w:t>
      </w:r>
      <w:r w:rsidR="00E039E5" w:rsidRPr="001C7010">
        <w:rPr>
          <w:rFonts w:cs="Calibri"/>
          <w:sz w:val="24"/>
          <w:szCs w:val="24"/>
        </w:rPr>
        <w:t>(u lovištima gdje je divlja svinja glavna vrsta divljači)</w:t>
      </w:r>
      <w:bookmarkEnd w:id="5"/>
    </w:p>
    <w:p w:rsidR="00E039E5" w:rsidRPr="00C94DF1" w:rsidRDefault="00BB1B07" w:rsidP="00BB1B07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bookmarkStart w:id="6" w:name="_Hlk4746845"/>
      <w:r>
        <w:rPr>
          <w:rFonts w:cs="Calibri"/>
          <w:sz w:val="24"/>
          <w:szCs w:val="24"/>
        </w:rPr>
        <w:lastRenderedPageBreak/>
        <w:t xml:space="preserve">3.2. </w:t>
      </w:r>
      <w:r w:rsidR="00E039E5">
        <w:rPr>
          <w:rFonts w:cs="Calibri"/>
          <w:sz w:val="24"/>
          <w:szCs w:val="24"/>
        </w:rPr>
        <w:t>I</w:t>
      </w:r>
      <w:r w:rsidR="00E039E5" w:rsidRPr="00887DEB">
        <w:rPr>
          <w:rFonts w:cs="Calibri"/>
          <w:sz w:val="24"/>
          <w:szCs w:val="24"/>
        </w:rPr>
        <w:t>zgradnja, uređenje i opremanje (opremanje-namještaj, bijela tehnika, sanitarije,</w:t>
      </w:r>
      <w:r w:rsidR="00E039E5" w:rsidRPr="00C94DF1">
        <w:rPr>
          <w:rFonts w:cs="Calibri"/>
          <w:sz w:val="24"/>
          <w:szCs w:val="24"/>
        </w:rPr>
        <w:t xml:space="preserve"> informatička oprema) lovačkih domova s popratnim </w:t>
      </w:r>
      <w:r w:rsidR="00E039E5">
        <w:rPr>
          <w:rFonts w:cs="Calibri"/>
          <w:sz w:val="24"/>
          <w:szCs w:val="24"/>
        </w:rPr>
        <w:t>sadržajima</w:t>
      </w:r>
      <w:r w:rsidR="00E039E5" w:rsidRPr="00C94DF1">
        <w:rPr>
          <w:rFonts w:cs="Calibri"/>
          <w:sz w:val="24"/>
          <w:szCs w:val="24"/>
        </w:rPr>
        <w:t>,</w:t>
      </w:r>
    </w:p>
    <w:p w:rsidR="00E039E5" w:rsidRPr="00C94DF1" w:rsidRDefault="00BB1B07" w:rsidP="00BB1B07">
      <w:p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bookmarkStart w:id="7" w:name="_Hlk4747263"/>
      <w:bookmarkEnd w:id="6"/>
      <w:r>
        <w:rPr>
          <w:rFonts w:cs="Calibri"/>
          <w:sz w:val="24"/>
          <w:szCs w:val="24"/>
        </w:rPr>
        <w:t xml:space="preserve">3.3. </w:t>
      </w:r>
      <w:r w:rsidR="00E039E5">
        <w:rPr>
          <w:rFonts w:cs="Calibri"/>
          <w:sz w:val="24"/>
          <w:szCs w:val="24"/>
        </w:rPr>
        <w:t>U</w:t>
      </w:r>
      <w:r w:rsidR="00E039E5" w:rsidRPr="00C94DF1">
        <w:rPr>
          <w:rFonts w:cs="Calibri"/>
          <w:sz w:val="24"/>
          <w:szCs w:val="24"/>
        </w:rPr>
        <w:t>ređenje i opremanje lovačkih streljana</w:t>
      </w:r>
    </w:p>
    <w:p w:rsidR="00E039E5" w:rsidRDefault="00BB1B07" w:rsidP="00BB1B07">
      <w:p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bookmarkStart w:id="8" w:name="_Hlk4747707"/>
      <w:bookmarkEnd w:id="7"/>
      <w:r>
        <w:rPr>
          <w:rFonts w:cs="Calibri"/>
          <w:sz w:val="24"/>
          <w:szCs w:val="24"/>
        </w:rPr>
        <w:t xml:space="preserve">3.4. </w:t>
      </w:r>
      <w:r w:rsidR="00E039E5">
        <w:rPr>
          <w:rFonts w:cs="Calibri"/>
          <w:sz w:val="24"/>
          <w:szCs w:val="24"/>
        </w:rPr>
        <w:t>I</w:t>
      </w:r>
      <w:r w:rsidR="00E039E5" w:rsidRPr="001A619F">
        <w:rPr>
          <w:rFonts w:cs="Calibri"/>
          <w:sz w:val="24"/>
          <w:szCs w:val="24"/>
        </w:rPr>
        <w:t>zgradnja ispusta za divljač (</w:t>
      </w:r>
      <w:proofErr w:type="spellStart"/>
      <w:r w:rsidR="00E039E5" w:rsidRPr="001A619F">
        <w:rPr>
          <w:rFonts w:cs="Calibri"/>
          <w:sz w:val="24"/>
          <w:szCs w:val="24"/>
        </w:rPr>
        <w:t>volijera</w:t>
      </w:r>
      <w:proofErr w:type="spellEnd"/>
      <w:r w:rsidR="00E039E5" w:rsidRPr="001A619F">
        <w:rPr>
          <w:rFonts w:cs="Calibri"/>
          <w:sz w:val="24"/>
          <w:szCs w:val="24"/>
        </w:rPr>
        <w:t>) s pripadajućom opremom</w:t>
      </w:r>
    </w:p>
    <w:p w:rsidR="001D03D7" w:rsidRDefault="001D03D7" w:rsidP="001D03D7">
      <w:pPr>
        <w:spacing w:line="240" w:lineRule="auto"/>
        <w:ind w:left="1134"/>
        <w:jc w:val="both"/>
        <w:rPr>
          <w:rFonts w:cs="Calibri"/>
          <w:sz w:val="24"/>
          <w:szCs w:val="24"/>
        </w:rPr>
      </w:pPr>
    </w:p>
    <w:p w:rsidR="001D03D7" w:rsidRDefault="001D03D7" w:rsidP="001D03D7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A30C46">
        <w:rPr>
          <w:rFonts w:cs="Calibri"/>
          <w:b/>
          <w:sz w:val="24"/>
          <w:szCs w:val="24"/>
        </w:rPr>
        <w:t>MJERA 4. GOSPODARSKE MANIFESTACIJE</w:t>
      </w:r>
    </w:p>
    <w:p w:rsidR="00F54443" w:rsidRPr="00F54443" w:rsidRDefault="00F54443" w:rsidP="00F54443">
      <w:pPr>
        <w:pStyle w:val="Bezproreda"/>
        <w:jc w:val="both"/>
        <w:rPr>
          <w:rFonts w:cs="Calibri"/>
          <w:sz w:val="24"/>
          <w:szCs w:val="24"/>
        </w:rPr>
      </w:pPr>
      <w:r w:rsidRPr="00F54443">
        <w:rPr>
          <w:rFonts w:cs="Calibri"/>
          <w:b/>
          <w:sz w:val="24"/>
          <w:szCs w:val="24"/>
        </w:rPr>
        <w:t>aktivnosti:</w:t>
      </w:r>
    </w:p>
    <w:p w:rsidR="001D03D7" w:rsidRPr="00F62FFA" w:rsidRDefault="001D03D7" w:rsidP="001D03D7">
      <w:pPr>
        <w:pStyle w:val="Odlomakpopisa"/>
        <w:numPr>
          <w:ilvl w:val="0"/>
          <w:numId w:val="33"/>
        </w:numPr>
        <w:spacing w:after="0" w:line="240" w:lineRule="auto"/>
        <w:contextualSpacing w:val="0"/>
        <w:jc w:val="both"/>
        <w:rPr>
          <w:rFonts w:cs="Calibri"/>
          <w:vanish/>
          <w:sz w:val="24"/>
          <w:szCs w:val="24"/>
        </w:rPr>
      </w:pPr>
    </w:p>
    <w:p w:rsidR="001D03D7" w:rsidRPr="00F62FFA" w:rsidRDefault="001D03D7" w:rsidP="001D03D7">
      <w:pPr>
        <w:pStyle w:val="Odlomakpopisa"/>
        <w:numPr>
          <w:ilvl w:val="0"/>
          <w:numId w:val="33"/>
        </w:numPr>
        <w:spacing w:after="0" w:line="240" w:lineRule="auto"/>
        <w:contextualSpacing w:val="0"/>
        <w:jc w:val="both"/>
        <w:rPr>
          <w:rFonts w:cs="Calibri"/>
          <w:vanish/>
          <w:sz w:val="24"/>
          <w:szCs w:val="24"/>
        </w:rPr>
      </w:pPr>
    </w:p>
    <w:p w:rsidR="001D03D7" w:rsidRPr="00F62FFA" w:rsidRDefault="001D03D7" w:rsidP="001D03D7">
      <w:pPr>
        <w:pStyle w:val="Odlomakpopisa"/>
        <w:numPr>
          <w:ilvl w:val="0"/>
          <w:numId w:val="33"/>
        </w:numPr>
        <w:spacing w:after="0" w:line="240" w:lineRule="auto"/>
        <w:contextualSpacing w:val="0"/>
        <w:jc w:val="both"/>
        <w:rPr>
          <w:rFonts w:cs="Calibri"/>
          <w:vanish/>
          <w:sz w:val="24"/>
          <w:szCs w:val="24"/>
        </w:rPr>
      </w:pPr>
    </w:p>
    <w:p w:rsidR="001D03D7" w:rsidRPr="00F62FFA" w:rsidRDefault="001D03D7" w:rsidP="001D03D7">
      <w:pPr>
        <w:pStyle w:val="Odlomakpopisa"/>
        <w:numPr>
          <w:ilvl w:val="0"/>
          <w:numId w:val="33"/>
        </w:numPr>
        <w:spacing w:after="0" w:line="240" w:lineRule="auto"/>
        <w:contextualSpacing w:val="0"/>
        <w:jc w:val="both"/>
        <w:rPr>
          <w:rFonts w:cs="Calibri"/>
          <w:vanish/>
          <w:sz w:val="24"/>
          <w:szCs w:val="24"/>
        </w:rPr>
      </w:pPr>
    </w:p>
    <w:p w:rsidR="001D03D7" w:rsidRDefault="001D03D7" w:rsidP="001D03D7">
      <w:pPr>
        <w:numPr>
          <w:ilvl w:val="1"/>
          <w:numId w:val="33"/>
        </w:numPr>
        <w:spacing w:after="0" w:line="240" w:lineRule="auto"/>
        <w:ind w:left="1134" w:hanging="708"/>
        <w:jc w:val="both"/>
        <w:rPr>
          <w:rFonts w:cs="Calibri"/>
          <w:sz w:val="24"/>
          <w:szCs w:val="24"/>
        </w:rPr>
      </w:pPr>
      <w:bookmarkStart w:id="9" w:name="_Hlk4748587"/>
      <w:r>
        <w:rPr>
          <w:rFonts w:cs="Calibri"/>
          <w:sz w:val="24"/>
          <w:szCs w:val="24"/>
        </w:rPr>
        <w:t>R</w:t>
      </w:r>
      <w:r w:rsidRPr="00A30C46">
        <w:rPr>
          <w:rFonts w:cs="Calibri"/>
          <w:sz w:val="24"/>
          <w:szCs w:val="24"/>
        </w:rPr>
        <w:t>edovan rad Lovačkog saveza Zagrebačke županije</w:t>
      </w:r>
    </w:p>
    <w:bookmarkEnd w:id="9"/>
    <w:p w:rsidR="001D03D7" w:rsidRDefault="001D03D7" w:rsidP="001D03D7">
      <w:pPr>
        <w:numPr>
          <w:ilvl w:val="1"/>
          <w:numId w:val="33"/>
        </w:numPr>
        <w:spacing w:after="0" w:line="240" w:lineRule="auto"/>
        <w:ind w:left="1134" w:hanging="708"/>
        <w:jc w:val="both"/>
        <w:rPr>
          <w:rFonts w:cs="Calibri"/>
          <w:sz w:val="24"/>
          <w:szCs w:val="24"/>
        </w:rPr>
      </w:pPr>
      <w:r w:rsidRPr="00F62FFA">
        <w:rPr>
          <w:rFonts w:cs="Calibri"/>
          <w:sz w:val="24"/>
          <w:szCs w:val="24"/>
        </w:rPr>
        <w:t>Organizacija edukacija, natjecanja i lovačkih svečanosti</w:t>
      </w:r>
    </w:p>
    <w:p w:rsidR="001D03D7" w:rsidRPr="00F62FFA" w:rsidRDefault="001D03D7" w:rsidP="001D03D7">
      <w:pPr>
        <w:numPr>
          <w:ilvl w:val="1"/>
          <w:numId w:val="33"/>
        </w:numPr>
        <w:spacing w:after="0" w:line="240" w:lineRule="auto"/>
        <w:ind w:left="1134" w:hanging="708"/>
        <w:jc w:val="both"/>
        <w:rPr>
          <w:rFonts w:cs="Calibri"/>
          <w:sz w:val="24"/>
          <w:szCs w:val="24"/>
        </w:rPr>
      </w:pPr>
      <w:r w:rsidRPr="00F62FFA">
        <w:rPr>
          <w:rFonts w:cs="Calibri"/>
          <w:sz w:val="24"/>
          <w:szCs w:val="24"/>
        </w:rPr>
        <w:t xml:space="preserve">Prezentacija na sajmovima i izložbama. </w:t>
      </w:r>
    </w:p>
    <w:bookmarkEnd w:id="8"/>
    <w:p w:rsidR="00A73935" w:rsidRDefault="00A73935" w:rsidP="00A73935">
      <w:pPr>
        <w:pStyle w:val="Bezproreda"/>
        <w:jc w:val="both"/>
        <w:rPr>
          <w:b/>
          <w:sz w:val="24"/>
          <w:szCs w:val="24"/>
        </w:rPr>
      </w:pPr>
    </w:p>
    <w:p w:rsidR="00A73935" w:rsidRDefault="00A73935" w:rsidP="00A73935">
      <w:pPr>
        <w:pStyle w:val="Bezproreda"/>
        <w:jc w:val="both"/>
        <w:rPr>
          <w:b/>
          <w:sz w:val="24"/>
          <w:szCs w:val="24"/>
        </w:rPr>
      </w:pPr>
    </w:p>
    <w:p w:rsidR="00A73935" w:rsidRPr="00A73935" w:rsidRDefault="00A73935" w:rsidP="00A73935">
      <w:pPr>
        <w:pStyle w:val="Bezproreda"/>
        <w:jc w:val="both"/>
        <w:rPr>
          <w:sz w:val="24"/>
          <w:szCs w:val="24"/>
          <w:u w:val="single"/>
        </w:rPr>
      </w:pPr>
      <w:r w:rsidRPr="00A73935">
        <w:rPr>
          <w:b/>
          <w:sz w:val="24"/>
          <w:szCs w:val="24"/>
          <w:u w:val="single"/>
        </w:rPr>
        <w:t>2. Iznosi potpore</w:t>
      </w:r>
    </w:p>
    <w:p w:rsidR="00A73935" w:rsidRDefault="00A73935" w:rsidP="00A73935">
      <w:pPr>
        <w:pStyle w:val="Bezproreda"/>
        <w:jc w:val="both"/>
        <w:rPr>
          <w:rFonts w:eastAsia="Times New Roman"/>
          <w:b/>
          <w:sz w:val="24"/>
          <w:szCs w:val="24"/>
          <w:lang w:eastAsia="hr-HR"/>
        </w:rPr>
      </w:pPr>
      <w:r w:rsidRPr="00DA4996">
        <w:rPr>
          <w:rFonts w:eastAsia="Times New Roman"/>
          <w:b/>
          <w:sz w:val="24"/>
          <w:szCs w:val="24"/>
          <w:lang w:eastAsia="hr-HR"/>
        </w:rPr>
        <w:t>Najviši ukupni godišnji iznos novčane potpore</w:t>
      </w:r>
      <w:r w:rsidRPr="00DA4996">
        <w:rPr>
          <w:rFonts w:eastAsia="Times New Roman"/>
          <w:sz w:val="24"/>
          <w:szCs w:val="24"/>
          <w:lang w:eastAsia="hr-HR"/>
        </w:rPr>
        <w:t xml:space="preserve"> za tekuću godinu koju jedan korisnik može ostvariti na temelju Odluke  o uvjetima i kriterijima dodjele potpora za poticanje razvoja lovstva u Zagrebačkoj županiji </w:t>
      </w:r>
      <w:r w:rsidRPr="00DA4996">
        <w:rPr>
          <w:b/>
          <w:sz w:val="24"/>
          <w:szCs w:val="24"/>
        </w:rPr>
        <w:t>u 201</w:t>
      </w:r>
      <w:r>
        <w:rPr>
          <w:b/>
          <w:sz w:val="24"/>
          <w:szCs w:val="24"/>
        </w:rPr>
        <w:t>9</w:t>
      </w:r>
      <w:r w:rsidRPr="00DA4996">
        <w:rPr>
          <w:b/>
          <w:sz w:val="24"/>
          <w:szCs w:val="24"/>
        </w:rPr>
        <w:t xml:space="preserve">. godini </w:t>
      </w:r>
      <w:r w:rsidRPr="00DA4996">
        <w:rPr>
          <w:rFonts w:eastAsia="Times New Roman"/>
          <w:sz w:val="24"/>
          <w:szCs w:val="24"/>
          <w:lang w:eastAsia="hr-HR"/>
        </w:rPr>
        <w:t xml:space="preserve"> </w:t>
      </w:r>
      <w:r w:rsidRPr="00DA4996">
        <w:rPr>
          <w:sz w:val="24"/>
          <w:szCs w:val="24"/>
        </w:rPr>
        <w:t xml:space="preserve">(Klasa: </w:t>
      </w:r>
      <w:r w:rsidR="00894889" w:rsidRPr="00056B3A">
        <w:rPr>
          <w:sz w:val="24"/>
          <w:szCs w:val="24"/>
        </w:rPr>
        <w:t>Klas</w:t>
      </w:r>
      <w:r w:rsidR="00894889">
        <w:rPr>
          <w:sz w:val="24"/>
          <w:szCs w:val="24"/>
        </w:rPr>
        <w:t>a</w:t>
      </w:r>
      <w:r w:rsidR="00894889" w:rsidRPr="00056B3A">
        <w:rPr>
          <w:sz w:val="24"/>
          <w:szCs w:val="24"/>
        </w:rPr>
        <w:t xml:space="preserve">: </w:t>
      </w:r>
      <w:r w:rsidR="00894889">
        <w:rPr>
          <w:sz w:val="24"/>
          <w:szCs w:val="24"/>
        </w:rPr>
        <w:t xml:space="preserve">022-01/19-01/18; </w:t>
      </w:r>
      <w:r w:rsidR="00894889" w:rsidRPr="00056B3A">
        <w:rPr>
          <w:sz w:val="24"/>
          <w:szCs w:val="24"/>
        </w:rPr>
        <w:t>Urbroj:</w:t>
      </w:r>
      <w:r w:rsidR="00894889">
        <w:rPr>
          <w:sz w:val="24"/>
          <w:szCs w:val="24"/>
        </w:rPr>
        <w:t>238/1-03-19-08</w:t>
      </w:r>
      <w:r w:rsidR="00894889" w:rsidRPr="00056B3A">
        <w:rPr>
          <w:sz w:val="24"/>
          <w:szCs w:val="24"/>
        </w:rPr>
        <w:t xml:space="preserve">, od </w:t>
      </w:r>
      <w:r w:rsidR="00894889">
        <w:rPr>
          <w:sz w:val="24"/>
          <w:szCs w:val="24"/>
        </w:rPr>
        <w:t xml:space="preserve">8. travnja </w:t>
      </w:r>
      <w:r w:rsidR="00894889" w:rsidRPr="00056B3A">
        <w:rPr>
          <w:sz w:val="24"/>
          <w:szCs w:val="24"/>
        </w:rPr>
        <w:t>201</w:t>
      </w:r>
      <w:r w:rsidR="00894889">
        <w:rPr>
          <w:sz w:val="24"/>
          <w:szCs w:val="24"/>
        </w:rPr>
        <w:t>9</w:t>
      </w:r>
      <w:bookmarkStart w:id="10" w:name="_GoBack"/>
      <w:bookmarkEnd w:id="10"/>
      <w:r w:rsidRPr="00DA4996">
        <w:rPr>
          <w:sz w:val="24"/>
          <w:szCs w:val="24"/>
        </w:rPr>
        <w:t xml:space="preserve">.) </w:t>
      </w:r>
      <w:r w:rsidRPr="00DA4996">
        <w:rPr>
          <w:rFonts w:eastAsia="Times New Roman"/>
          <w:b/>
          <w:sz w:val="24"/>
          <w:szCs w:val="24"/>
          <w:lang w:eastAsia="hr-HR"/>
        </w:rPr>
        <w:t>iznosi do 100.000,00 kuna.</w:t>
      </w:r>
    </w:p>
    <w:p w:rsidR="00A73935" w:rsidRDefault="00A73935" w:rsidP="00A73935">
      <w:pPr>
        <w:pStyle w:val="Bezproreda"/>
        <w:jc w:val="both"/>
        <w:rPr>
          <w:rFonts w:eastAsia="Times New Roman"/>
          <w:b/>
          <w:sz w:val="24"/>
          <w:szCs w:val="24"/>
          <w:lang w:eastAsia="hr-HR"/>
        </w:rPr>
      </w:pPr>
    </w:p>
    <w:p w:rsidR="00A73935" w:rsidRPr="008466EA" w:rsidRDefault="00A73935" w:rsidP="00A73935">
      <w:pPr>
        <w:spacing w:after="0"/>
        <w:rPr>
          <w:rFonts w:cs="Calibri"/>
          <w:sz w:val="24"/>
          <w:szCs w:val="24"/>
          <w:u w:val="single"/>
        </w:rPr>
      </w:pPr>
      <w:bookmarkStart w:id="11" w:name="_Hlk514915867"/>
      <w:r w:rsidRPr="008466EA">
        <w:rPr>
          <w:rFonts w:eastAsia="Times New Roman" w:cs="Calibri"/>
          <w:b/>
          <w:sz w:val="24"/>
          <w:szCs w:val="24"/>
          <w:u w:val="single"/>
          <w:lang w:eastAsia="hr-HR"/>
        </w:rPr>
        <w:t>Iznos potpore</w:t>
      </w:r>
      <w:r>
        <w:rPr>
          <w:rFonts w:eastAsia="Times New Roman" w:cs="Calibri"/>
          <w:b/>
          <w:sz w:val="24"/>
          <w:szCs w:val="24"/>
          <w:u w:val="single"/>
          <w:lang w:eastAsia="hr-HR"/>
        </w:rPr>
        <w:t xml:space="preserve"> po </w:t>
      </w:r>
      <w:r w:rsidRPr="00503264">
        <w:rPr>
          <w:rFonts w:eastAsia="Times New Roman" w:cs="Calibri"/>
          <w:b/>
          <w:sz w:val="24"/>
          <w:szCs w:val="24"/>
          <w:u w:val="single"/>
          <w:lang w:eastAsia="hr-HR"/>
        </w:rPr>
        <w:t xml:space="preserve">aktivnosti </w:t>
      </w:r>
      <w:r w:rsidRPr="00503264">
        <w:rPr>
          <w:rFonts w:cs="Calibri"/>
          <w:b/>
          <w:sz w:val="24"/>
          <w:szCs w:val="24"/>
          <w:u w:val="single"/>
        </w:rPr>
        <w:t>1.1., 1.2., 1.3.</w:t>
      </w:r>
      <w:r w:rsidRPr="00503264">
        <w:rPr>
          <w:rFonts w:eastAsia="Times New Roman" w:cs="Calibri"/>
          <w:b/>
          <w:sz w:val="24"/>
          <w:szCs w:val="24"/>
          <w:u w:val="single"/>
          <w:lang w:eastAsia="hr-HR"/>
        </w:rPr>
        <w:t>:</w:t>
      </w:r>
      <w:r w:rsidRPr="008466EA">
        <w:rPr>
          <w:rFonts w:cs="Calibri"/>
          <w:sz w:val="24"/>
          <w:szCs w:val="24"/>
          <w:u w:val="single"/>
        </w:rPr>
        <w:t xml:space="preserve"> </w:t>
      </w:r>
    </w:p>
    <w:bookmarkEnd w:id="11"/>
    <w:p w:rsidR="00A73935" w:rsidRPr="008466EA" w:rsidRDefault="00A73935" w:rsidP="00A73935">
      <w:pPr>
        <w:numPr>
          <w:ilvl w:val="1"/>
          <w:numId w:val="29"/>
        </w:numPr>
        <w:spacing w:after="0"/>
        <w:rPr>
          <w:rFonts w:eastAsia="Times New Roman" w:cs="Calibri"/>
          <w:b/>
          <w:sz w:val="24"/>
          <w:szCs w:val="24"/>
          <w:lang w:eastAsia="hr-HR"/>
        </w:rPr>
      </w:pPr>
      <w:r w:rsidRPr="008466EA">
        <w:rPr>
          <w:rFonts w:cs="Calibri"/>
          <w:sz w:val="24"/>
          <w:szCs w:val="24"/>
        </w:rPr>
        <w:t xml:space="preserve">za unos  </w:t>
      </w:r>
      <w:proofErr w:type="spellStart"/>
      <w:r w:rsidRPr="008466EA">
        <w:rPr>
          <w:rFonts w:cs="Calibri"/>
          <w:sz w:val="24"/>
          <w:szCs w:val="24"/>
        </w:rPr>
        <w:t>fazanskih</w:t>
      </w:r>
      <w:proofErr w:type="spellEnd"/>
      <w:r w:rsidRPr="008466EA">
        <w:rPr>
          <w:rFonts w:cs="Calibri"/>
          <w:sz w:val="24"/>
          <w:szCs w:val="24"/>
        </w:rPr>
        <w:t xml:space="preserve"> pilića </w:t>
      </w:r>
      <w:r>
        <w:rPr>
          <w:rFonts w:cs="Calibri"/>
          <w:sz w:val="24"/>
          <w:szCs w:val="24"/>
        </w:rPr>
        <w:t>do -</w:t>
      </w:r>
      <w:r w:rsidRPr="008466EA">
        <w:rPr>
          <w:rFonts w:cs="Calibri"/>
          <w:sz w:val="24"/>
          <w:szCs w:val="24"/>
        </w:rPr>
        <w:t>15,00 kn po unesenoj jedinki,</w:t>
      </w:r>
    </w:p>
    <w:p w:rsidR="00A73935" w:rsidRPr="008466EA" w:rsidRDefault="00A73935" w:rsidP="00A73935">
      <w:pPr>
        <w:numPr>
          <w:ilvl w:val="1"/>
          <w:numId w:val="29"/>
        </w:numPr>
        <w:spacing w:after="0"/>
        <w:rPr>
          <w:rFonts w:eastAsia="Times New Roman" w:cs="Calibri"/>
          <w:b/>
          <w:sz w:val="24"/>
          <w:szCs w:val="24"/>
          <w:lang w:eastAsia="hr-HR"/>
        </w:rPr>
      </w:pPr>
      <w:r w:rsidRPr="008466EA">
        <w:rPr>
          <w:rFonts w:cs="Calibri"/>
          <w:sz w:val="24"/>
          <w:szCs w:val="24"/>
        </w:rPr>
        <w:t xml:space="preserve">za unos odraslog fazana </w:t>
      </w:r>
      <w:r>
        <w:rPr>
          <w:rFonts w:cs="Calibri"/>
          <w:sz w:val="24"/>
          <w:szCs w:val="24"/>
        </w:rPr>
        <w:t xml:space="preserve">do - </w:t>
      </w:r>
      <w:r w:rsidRPr="008466EA">
        <w:rPr>
          <w:rFonts w:cs="Calibri"/>
          <w:sz w:val="24"/>
          <w:szCs w:val="24"/>
        </w:rPr>
        <w:t xml:space="preserve">25,00 kn po jedinki, </w:t>
      </w:r>
    </w:p>
    <w:p w:rsidR="00A73935" w:rsidRPr="008466EA" w:rsidRDefault="00A73935" w:rsidP="00A73935">
      <w:pPr>
        <w:numPr>
          <w:ilvl w:val="1"/>
          <w:numId w:val="29"/>
        </w:numPr>
        <w:spacing w:after="0"/>
        <w:rPr>
          <w:rFonts w:eastAsia="Times New Roman" w:cs="Calibri"/>
          <w:b/>
          <w:sz w:val="24"/>
          <w:szCs w:val="24"/>
          <w:lang w:eastAsia="hr-HR"/>
        </w:rPr>
      </w:pPr>
      <w:r w:rsidRPr="008466EA">
        <w:rPr>
          <w:rFonts w:cs="Calibri"/>
          <w:sz w:val="24"/>
          <w:szCs w:val="24"/>
        </w:rPr>
        <w:t xml:space="preserve">za unos zeca običnog </w:t>
      </w:r>
      <w:r>
        <w:rPr>
          <w:rFonts w:cs="Calibri"/>
          <w:sz w:val="24"/>
          <w:szCs w:val="24"/>
        </w:rPr>
        <w:t xml:space="preserve">do - </w:t>
      </w:r>
      <w:r w:rsidRPr="008466EA">
        <w:rPr>
          <w:rFonts w:cs="Calibri"/>
          <w:sz w:val="24"/>
          <w:szCs w:val="24"/>
        </w:rPr>
        <w:t xml:space="preserve"> 200,00 kn po unesenoj jedinki</w:t>
      </w:r>
    </w:p>
    <w:p w:rsidR="00A73935" w:rsidRDefault="00A73935" w:rsidP="00A73935">
      <w:pPr>
        <w:spacing w:after="0"/>
        <w:rPr>
          <w:rFonts w:cs="Calibri"/>
          <w:sz w:val="24"/>
          <w:szCs w:val="24"/>
        </w:rPr>
      </w:pPr>
      <w:bookmarkStart w:id="12" w:name="_Hlk514915942"/>
      <w:r w:rsidRPr="008466EA">
        <w:rPr>
          <w:rFonts w:cs="Calibri"/>
          <w:sz w:val="24"/>
          <w:szCs w:val="24"/>
        </w:rPr>
        <w:t>Najviši iznos potpore za</w:t>
      </w:r>
      <w:r>
        <w:rPr>
          <w:rFonts w:cs="Calibri"/>
          <w:sz w:val="24"/>
          <w:szCs w:val="24"/>
        </w:rPr>
        <w:t xml:space="preserve"> pojedinu</w:t>
      </w:r>
      <w:r w:rsidRPr="008466EA">
        <w:rPr>
          <w:rFonts w:cs="Calibri"/>
          <w:sz w:val="24"/>
          <w:szCs w:val="24"/>
        </w:rPr>
        <w:t xml:space="preserve"> aktivnosti 1.1., 1.2., 1.3.  iznosi do 10.000,00 kuna po </w:t>
      </w:r>
      <w:r>
        <w:rPr>
          <w:rFonts w:cs="Calibri"/>
          <w:sz w:val="24"/>
          <w:szCs w:val="24"/>
        </w:rPr>
        <w:t xml:space="preserve">lovištu </w:t>
      </w:r>
      <w:r w:rsidRPr="008466EA">
        <w:rPr>
          <w:rFonts w:cs="Calibri"/>
          <w:sz w:val="24"/>
          <w:szCs w:val="24"/>
        </w:rPr>
        <w:t xml:space="preserve">korisniku. </w:t>
      </w:r>
    </w:p>
    <w:p w:rsidR="00A73935" w:rsidRDefault="00A73935" w:rsidP="00A73935">
      <w:pPr>
        <w:spacing w:after="0"/>
        <w:rPr>
          <w:rFonts w:eastAsia="Times New Roman" w:cs="Calibri"/>
          <w:b/>
          <w:sz w:val="24"/>
          <w:szCs w:val="24"/>
          <w:u w:val="single"/>
          <w:lang w:eastAsia="hr-HR"/>
        </w:rPr>
      </w:pPr>
    </w:p>
    <w:p w:rsidR="00A73935" w:rsidRPr="003038A8" w:rsidRDefault="00A73935" w:rsidP="00A73935">
      <w:pPr>
        <w:spacing w:after="0"/>
        <w:rPr>
          <w:rFonts w:cs="Calibri"/>
          <w:sz w:val="24"/>
          <w:szCs w:val="24"/>
          <w:u w:val="single"/>
        </w:rPr>
      </w:pPr>
      <w:r w:rsidRPr="003038A8">
        <w:rPr>
          <w:rFonts w:eastAsia="Times New Roman" w:cs="Calibri"/>
          <w:b/>
          <w:sz w:val="24"/>
          <w:szCs w:val="24"/>
          <w:u w:val="single"/>
          <w:lang w:eastAsia="hr-HR"/>
        </w:rPr>
        <w:t>Iznos potpore</w:t>
      </w:r>
      <w:r w:rsidRPr="003038A8">
        <w:rPr>
          <w:rFonts w:cs="Calibri"/>
          <w:b/>
          <w:sz w:val="24"/>
          <w:szCs w:val="24"/>
          <w:u w:val="single"/>
        </w:rPr>
        <w:t xml:space="preserve"> po aktivnosti 1.</w:t>
      </w:r>
      <w:r w:rsidR="006331FA">
        <w:rPr>
          <w:rFonts w:cs="Calibri"/>
          <w:b/>
          <w:sz w:val="24"/>
          <w:szCs w:val="24"/>
          <w:u w:val="single"/>
        </w:rPr>
        <w:t>4</w:t>
      </w:r>
      <w:r w:rsidRPr="003038A8">
        <w:rPr>
          <w:rFonts w:cs="Calibri"/>
          <w:b/>
          <w:sz w:val="24"/>
          <w:szCs w:val="24"/>
          <w:u w:val="single"/>
        </w:rPr>
        <w:t>., 1.</w:t>
      </w:r>
      <w:r w:rsidR="006331FA">
        <w:rPr>
          <w:rFonts w:cs="Calibri"/>
          <w:b/>
          <w:sz w:val="24"/>
          <w:szCs w:val="24"/>
          <w:u w:val="single"/>
        </w:rPr>
        <w:t>5</w:t>
      </w:r>
      <w:r w:rsidRPr="003038A8">
        <w:rPr>
          <w:rFonts w:cs="Calibri"/>
          <w:b/>
          <w:sz w:val="24"/>
          <w:szCs w:val="24"/>
          <w:u w:val="single"/>
        </w:rPr>
        <w:t xml:space="preserve">. </w:t>
      </w:r>
      <w:r w:rsidRPr="003038A8">
        <w:rPr>
          <w:rFonts w:eastAsia="Times New Roman" w:cs="Calibri"/>
          <w:b/>
          <w:sz w:val="24"/>
          <w:szCs w:val="24"/>
          <w:u w:val="single"/>
          <w:lang w:eastAsia="hr-HR"/>
        </w:rPr>
        <w:t>:</w:t>
      </w:r>
      <w:r w:rsidRPr="003038A8">
        <w:rPr>
          <w:rFonts w:cs="Calibri"/>
          <w:sz w:val="24"/>
          <w:szCs w:val="24"/>
          <w:u w:val="single"/>
        </w:rPr>
        <w:t xml:space="preserve"> </w:t>
      </w:r>
    </w:p>
    <w:p w:rsidR="00A73935" w:rsidRPr="003038A8" w:rsidRDefault="00A73935" w:rsidP="00A73935">
      <w:pPr>
        <w:pStyle w:val="Bezproreda"/>
        <w:numPr>
          <w:ilvl w:val="1"/>
          <w:numId w:val="29"/>
        </w:numPr>
        <w:rPr>
          <w:sz w:val="24"/>
          <w:szCs w:val="24"/>
        </w:rPr>
      </w:pPr>
      <w:r w:rsidRPr="003038A8">
        <w:rPr>
          <w:sz w:val="24"/>
          <w:szCs w:val="24"/>
        </w:rPr>
        <w:t xml:space="preserve">uzgoj fazana </w:t>
      </w:r>
      <w:r>
        <w:rPr>
          <w:sz w:val="24"/>
          <w:szCs w:val="24"/>
        </w:rPr>
        <w:t xml:space="preserve"> do - </w:t>
      </w:r>
      <w:r w:rsidRPr="003038A8">
        <w:rPr>
          <w:sz w:val="24"/>
          <w:szCs w:val="24"/>
        </w:rPr>
        <w:t>10,00 kn po jedinki isporučene divljači</w:t>
      </w:r>
    </w:p>
    <w:p w:rsidR="00A73935" w:rsidRPr="003038A8" w:rsidRDefault="00A73935" w:rsidP="00A73935">
      <w:pPr>
        <w:pStyle w:val="Bezproreda"/>
        <w:numPr>
          <w:ilvl w:val="1"/>
          <w:numId w:val="29"/>
        </w:numPr>
        <w:rPr>
          <w:sz w:val="24"/>
          <w:szCs w:val="24"/>
        </w:rPr>
      </w:pPr>
      <w:r w:rsidRPr="003038A8">
        <w:rPr>
          <w:sz w:val="24"/>
          <w:szCs w:val="24"/>
        </w:rPr>
        <w:t xml:space="preserve">za uzgoj zeca običnoga </w:t>
      </w:r>
      <w:r>
        <w:rPr>
          <w:sz w:val="24"/>
          <w:szCs w:val="24"/>
        </w:rPr>
        <w:t xml:space="preserve">do - </w:t>
      </w:r>
      <w:r w:rsidRPr="003038A8">
        <w:rPr>
          <w:sz w:val="24"/>
          <w:szCs w:val="24"/>
        </w:rPr>
        <w:t xml:space="preserve">100,00 kn po jedinki isporučene divljači, </w:t>
      </w:r>
    </w:p>
    <w:p w:rsidR="00A73935" w:rsidRDefault="00A73935" w:rsidP="00A73935">
      <w:pPr>
        <w:spacing w:after="0"/>
        <w:rPr>
          <w:rFonts w:cs="Calibri"/>
          <w:sz w:val="24"/>
          <w:szCs w:val="24"/>
        </w:rPr>
      </w:pPr>
      <w:r w:rsidRPr="003038A8">
        <w:rPr>
          <w:rFonts w:cs="Calibri"/>
          <w:sz w:val="24"/>
          <w:szCs w:val="24"/>
        </w:rPr>
        <w:t xml:space="preserve">Najviši iznos potpore </w:t>
      </w:r>
      <w:r>
        <w:rPr>
          <w:rFonts w:cs="Calibri"/>
          <w:sz w:val="24"/>
          <w:szCs w:val="24"/>
        </w:rPr>
        <w:t xml:space="preserve">po pojedinoj aktivnosti </w:t>
      </w:r>
      <w:r w:rsidRPr="003038A8">
        <w:rPr>
          <w:rFonts w:cs="Calibri"/>
          <w:sz w:val="24"/>
          <w:szCs w:val="24"/>
        </w:rPr>
        <w:t>1.</w:t>
      </w:r>
      <w:r>
        <w:rPr>
          <w:rFonts w:cs="Calibri"/>
          <w:sz w:val="24"/>
          <w:szCs w:val="24"/>
        </w:rPr>
        <w:t>4</w:t>
      </w:r>
      <w:r w:rsidRPr="003038A8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i 1.5. iznosi </w:t>
      </w:r>
      <w:r w:rsidRPr="003038A8">
        <w:rPr>
          <w:rFonts w:cs="Calibri"/>
          <w:sz w:val="24"/>
          <w:szCs w:val="24"/>
        </w:rPr>
        <w:t xml:space="preserve"> do 15.000,00 kuna po korisniku.</w:t>
      </w:r>
    </w:p>
    <w:p w:rsidR="00A73935" w:rsidRPr="003038A8" w:rsidRDefault="00A73935" w:rsidP="00A73935">
      <w:pPr>
        <w:spacing w:after="0"/>
        <w:rPr>
          <w:rFonts w:eastAsia="Times New Roman" w:cs="Calibri"/>
          <w:b/>
          <w:sz w:val="24"/>
          <w:szCs w:val="24"/>
          <w:lang w:eastAsia="hr-HR"/>
        </w:rPr>
      </w:pPr>
      <w:r w:rsidRPr="003038A8">
        <w:rPr>
          <w:rFonts w:cs="Calibri"/>
          <w:sz w:val="24"/>
          <w:szCs w:val="24"/>
        </w:rPr>
        <w:t xml:space="preserve"> </w:t>
      </w:r>
    </w:p>
    <w:p w:rsidR="00A73935" w:rsidRDefault="00A73935" w:rsidP="00A7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466EA">
        <w:rPr>
          <w:rFonts w:cs="Calibri"/>
          <w:b/>
          <w:sz w:val="24"/>
          <w:szCs w:val="24"/>
          <w:u w:val="single"/>
        </w:rPr>
        <w:t>Iznos potpore</w:t>
      </w:r>
      <w:r>
        <w:rPr>
          <w:rFonts w:cs="Calibri"/>
          <w:b/>
          <w:sz w:val="24"/>
          <w:szCs w:val="24"/>
          <w:u w:val="single"/>
        </w:rPr>
        <w:t xml:space="preserve"> po aktivnosti 1.6.</w:t>
      </w:r>
      <w:r w:rsidRPr="008466EA">
        <w:rPr>
          <w:rFonts w:cs="Calibri"/>
          <w:sz w:val="24"/>
          <w:szCs w:val="24"/>
        </w:rPr>
        <w:t xml:space="preserve">: u visini 35% dokumentiranih troškova a najviše do 15.000,00 kn po </w:t>
      </w:r>
      <w:r>
        <w:rPr>
          <w:rFonts w:cs="Calibri"/>
          <w:sz w:val="24"/>
          <w:szCs w:val="24"/>
        </w:rPr>
        <w:t xml:space="preserve">lovištu </w:t>
      </w:r>
      <w:r w:rsidRPr="008466EA">
        <w:rPr>
          <w:rFonts w:cs="Calibri"/>
          <w:sz w:val="24"/>
          <w:szCs w:val="24"/>
        </w:rPr>
        <w:t>korisnik</w:t>
      </w:r>
      <w:r>
        <w:rPr>
          <w:rFonts w:cs="Calibri"/>
          <w:sz w:val="24"/>
          <w:szCs w:val="24"/>
        </w:rPr>
        <w:t>a.</w:t>
      </w:r>
    </w:p>
    <w:p w:rsidR="00A73935" w:rsidRPr="00E738BA" w:rsidRDefault="00A73935" w:rsidP="00A7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466EA">
        <w:rPr>
          <w:rFonts w:cs="Calibri"/>
          <w:b/>
          <w:sz w:val="24"/>
          <w:szCs w:val="24"/>
          <w:u w:val="single"/>
        </w:rPr>
        <w:t>Iznos potpore</w:t>
      </w:r>
      <w:r>
        <w:rPr>
          <w:rFonts w:cs="Calibri"/>
          <w:b/>
          <w:sz w:val="24"/>
          <w:szCs w:val="24"/>
          <w:u w:val="single"/>
        </w:rPr>
        <w:t xml:space="preserve"> po aktivnosti 1.7</w:t>
      </w:r>
      <w:r w:rsidRPr="00C94D77">
        <w:rPr>
          <w:rFonts w:cs="Calibri"/>
          <w:b/>
          <w:sz w:val="24"/>
          <w:szCs w:val="24"/>
          <w:u w:val="single"/>
        </w:rPr>
        <w:t>.</w:t>
      </w:r>
      <w:r w:rsidRPr="00C94D77">
        <w:rPr>
          <w:rFonts w:cs="Calibri"/>
          <w:sz w:val="24"/>
          <w:szCs w:val="24"/>
        </w:rPr>
        <w:t xml:space="preserve">: </w:t>
      </w:r>
      <w:r w:rsidRPr="00DB053C">
        <w:rPr>
          <w:rFonts w:cs="Calibri"/>
          <w:sz w:val="24"/>
          <w:szCs w:val="24"/>
        </w:rPr>
        <w:t xml:space="preserve">u visini 50% dokumentiranih troškova, a najviše do 10.000,00 kn po </w:t>
      </w:r>
      <w:r>
        <w:rPr>
          <w:rFonts w:cs="Calibri"/>
          <w:sz w:val="24"/>
          <w:szCs w:val="24"/>
        </w:rPr>
        <w:t xml:space="preserve">lovištu </w:t>
      </w:r>
      <w:r w:rsidRPr="00DB053C">
        <w:rPr>
          <w:rFonts w:cs="Calibri"/>
          <w:sz w:val="24"/>
          <w:szCs w:val="24"/>
        </w:rPr>
        <w:t>korisniku</w:t>
      </w:r>
    </w:p>
    <w:p w:rsidR="00A73935" w:rsidRDefault="00A73935" w:rsidP="00A73935">
      <w:pPr>
        <w:spacing w:after="0"/>
        <w:rPr>
          <w:rFonts w:cs="Calibri"/>
          <w:sz w:val="24"/>
          <w:szCs w:val="24"/>
        </w:rPr>
      </w:pPr>
      <w:r w:rsidRPr="008466EA">
        <w:rPr>
          <w:rFonts w:cs="Calibri"/>
          <w:b/>
          <w:sz w:val="24"/>
          <w:szCs w:val="24"/>
          <w:u w:val="single"/>
        </w:rPr>
        <w:t>Iznos potpore</w:t>
      </w:r>
      <w:r>
        <w:rPr>
          <w:rFonts w:cs="Calibri"/>
          <w:b/>
          <w:sz w:val="24"/>
          <w:szCs w:val="24"/>
          <w:u w:val="single"/>
        </w:rPr>
        <w:t xml:space="preserve"> po aktivnosti 1.8.</w:t>
      </w:r>
      <w:r w:rsidRPr="00DB053C">
        <w:rPr>
          <w:rFonts w:cs="Calibri"/>
          <w:b/>
          <w:sz w:val="24"/>
          <w:szCs w:val="24"/>
          <w:u w:val="single"/>
        </w:rPr>
        <w:t>:</w:t>
      </w:r>
      <w:r w:rsidRPr="00DB053C">
        <w:rPr>
          <w:rFonts w:cs="Calibri"/>
          <w:sz w:val="24"/>
          <w:szCs w:val="24"/>
        </w:rPr>
        <w:t xml:space="preserve"> u visini 50% dokumentiranih troškova, a najviše do 10.000,00 kn po </w:t>
      </w:r>
      <w:r>
        <w:rPr>
          <w:rFonts w:cs="Calibri"/>
          <w:sz w:val="24"/>
          <w:szCs w:val="24"/>
        </w:rPr>
        <w:t xml:space="preserve">lovištu </w:t>
      </w:r>
      <w:r w:rsidRPr="00DB053C">
        <w:rPr>
          <w:rFonts w:cs="Calibri"/>
          <w:sz w:val="24"/>
          <w:szCs w:val="24"/>
        </w:rPr>
        <w:t>korisnik</w:t>
      </w:r>
      <w:bookmarkEnd w:id="12"/>
      <w:r>
        <w:rPr>
          <w:rFonts w:cs="Calibri"/>
          <w:sz w:val="24"/>
          <w:szCs w:val="24"/>
        </w:rPr>
        <w:t>a</w:t>
      </w:r>
    </w:p>
    <w:p w:rsidR="00A73935" w:rsidRDefault="00A73935" w:rsidP="00A73935">
      <w:pPr>
        <w:spacing w:after="0"/>
        <w:rPr>
          <w:rFonts w:cs="Calibri"/>
          <w:sz w:val="24"/>
          <w:szCs w:val="24"/>
        </w:rPr>
      </w:pPr>
      <w:r w:rsidRPr="008466EA">
        <w:rPr>
          <w:rFonts w:cs="Calibri"/>
          <w:b/>
          <w:sz w:val="24"/>
          <w:szCs w:val="24"/>
          <w:u w:val="single"/>
        </w:rPr>
        <w:t>Iznos potpore</w:t>
      </w:r>
      <w:r>
        <w:rPr>
          <w:rFonts w:cs="Calibri"/>
          <w:b/>
          <w:sz w:val="24"/>
          <w:szCs w:val="24"/>
          <w:u w:val="single"/>
        </w:rPr>
        <w:t xml:space="preserve"> po aktivnosti 1.9.</w:t>
      </w:r>
      <w:r w:rsidRPr="00DB053C">
        <w:rPr>
          <w:rFonts w:cs="Calibri"/>
          <w:b/>
          <w:sz w:val="24"/>
          <w:szCs w:val="24"/>
          <w:u w:val="single"/>
        </w:rPr>
        <w:t>:</w:t>
      </w:r>
      <w:r w:rsidRPr="00DB053C">
        <w:rPr>
          <w:rFonts w:cs="Calibri"/>
          <w:sz w:val="24"/>
          <w:szCs w:val="24"/>
        </w:rPr>
        <w:t xml:space="preserve"> u visini </w:t>
      </w:r>
      <w:r>
        <w:rPr>
          <w:rFonts w:cs="Calibri"/>
          <w:sz w:val="24"/>
          <w:szCs w:val="24"/>
        </w:rPr>
        <w:t>200,00 kn po dostavljenoj lešini</w:t>
      </w:r>
      <w:r w:rsidRPr="00DB053C">
        <w:rPr>
          <w:rFonts w:cs="Calibri"/>
          <w:sz w:val="24"/>
          <w:szCs w:val="24"/>
        </w:rPr>
        <w:t xml:space="preserve">, a najviše do 10.000,00 kn po </w:t>
      </w:r>
      <w:r>
        <w:rPr>
          <w:rFonts w:cs="Calibri"/>
          <w:sz w:val="24"/>
          <w:szCs w:val="24"/>
        </w:rPr>
        <w:t xml:space="preserve">lovištu </w:t>
      </w:r>
      <w:r w:rsidRPr="00DB053C">
        <w:rPr>
          <w:rFonts w:cs="Calibri"/>
          <w:sz w:val="24"/>
          <w:szCs w:val="24"/>
        </w:rPr>
        <w:t>korisnik</w:t>
      </w:r>
      <w:r>
        <w:rPr>
          <w:rFonts w:cs="Calibri"/>
          <w:sz w:val="24"/>
          <w:szCs w:val="24"/>
        </w:rPr>
        <w:t>a</w:t>
      </w:r>
    </w:p>
    <w:p w:rsidR="00A73935" w:rsidRDefault="00A73935" w:rsidP="00A73935">
      <w:pPr>
        <w:spacing w:after="0"/>
        <w:rPr>
          <w:rFonts w:cs="Calibri"/>
          <w:sz w:val="24"/>
          <w:szCs w:val="24"/>
        </w:rPr>
      </w:pPr>
      <w:r w:rsidRPr="008466EA">
        <w:rPr>
          <w:rFonts w:cs="Calibri"/>
          <w:b/>
          <w:sz w:val="24"/>
          <w:szCs w:val="24"/>
          <w:u w:val="single"/>
        </w:rPr>
        <w:t>Iznos potpore</w:t>
      </w:r>
      <w:r>
        <w:rPr>
          <w:rFonts w:cs="Calibri"/>
          <w:b/>
          <w:sz w:val="24"/>
          <w:szCs w:val="24"/>
          <w:u w:val="single"/>
        </w:rPr>
        <w:t xml:space="preserve"> po aktivnosti 1.10.</w:t>
      </w:r>
      <w:r w:rsidRPr="00DB053C">
        <w:rPr>
          <w:rFonts w:cs="Calibri"/>
          <w:b/>
          <w:sz w:val="24"/>
          <w:szCs w:val="24"/>
          <w:u w:val="single"/>
        </w:rPr>
        <w:t>:</w:t>
      </w:r>
      <w:r w:rsidRPr="00DB053C">
        <w:rPr>
          <w:rFonts w:cs="Calibri"/>
          <w:sz w:val="24"/>
          <w:szCs w:val="24"/>
        </w:rPr>
        <w:t xml:space="preserve"> u visini </w:t>
      </w:r>
      <w:r>
        <w:rPr>
          <w:rFonts w:cs="Calibri"/>
          <w:sz w:val="24"/>
          <w:szCs w:val="24"/>
        </w:rPr>
        <w:t>10</w:t>
      </w:r>
      <w:r w:rsidRPr="00DB053C">
        <w:rPr>
          <w:rFonts w:cs="Calibri"/>
          <w:sz w:val="24"/>
          <w:szCs w:val="24"/>
        </w:rPr>
        <w:t xml:space="preserve">0% dokumentiranih troškova, a najviše do </w:t>
      </w:r>
      <w:r>
        <w:rPr>
          <w:rFonts w:cs="Calibri"/>
          <w:sz w:val="24"/>
          <w:szCs w:val="24"/>
        </w:rPr>
        <w:t>2</w:t>
      </w:r>
      <w:r w:rsidRPr="00DB053C">
        <w:rPr>
          <w:rFonts w:cs="Calibri"/>
          <w:sz w:val="24"/>
          <w:szCs w:val="24"/>
        </w:rPr>
        <w:t xml:space="preserve">.000,00 kn po </w:t>
      </w:r>
      <w:r>
        <w:rPr>
          <w:rFonts w:cs="Calibri"/>
          <w:sz w:val="24"/>
          <w:szCs w:val="24"/>
        </w:rPr>
        <w:t xml:space="preserve"> lovištu </w:t>
      </w:r>
      <w:r w:rsidRPr="00DB053C">
        <w:rPr>
          <w:rFonts w:cs="Calibri"/>
          <w:sz w:val="24"/>
          <w:szCs w:val="24"/>
        </w:rPr>
        <w:t>korisnik</w:t>
      </w:r>
      <w:r>
        <w:rPr>
          <w:rFonts w:cs="Calibri"/>
          <w:sz w:val="24"/>
          <w:szCs w:val="24"/>
        </w:rPr>
        <w:t>a</w:t>
      </w:r>
    </w:p>
    <w:p w:rsidR="00A73935" w:rsidRPr="00C94D77" w:rsidRDefault="00A73935" w:rsidP="00A73935">
      <w:pPr>
        <w:spacing w:after="0" w:line="240" w:lineRule="auto"/>
        <w:rPr>
          <w:rFonts w:cs="Calibri"/>
          <w:sz w:val="24"/>
          <w:szCs w:val="24"/>
        </w:rPr>
      </w:pPr>
      <w:r w:rsidRPr="00C94D77">
        <w:rPr>
          <w:rFonts w:cs="Calibri"/>
          <w:b/>
          <w:sz w:val="24"/>
          <w:szCs w:val="24"/>
          <w:u w:val="single"/>
        </w:rPr>
        <w:t xml:space="preserve">Iznos potpore </w:t>
      </w:r>
      <w:r>
        <w:rPr>
          <w:rFonts w:cs="Calibri"/>
          <w:b/>
          <w:sz w:val="24"/>
          <w:szCs w:val="24"/>
          <w:u w:val="single"/>
        </w:rPr>
        <w:t>po</w:t>
      </w:r>
      <w:r w:rsidRPr="00C94D77">
        <w:rPr>
          <w:rFonts w:cs="Calibri"/>
          <w:b/>
          <w:sz w:val="24"/>
          <w:szCs w:val="24"/>
          <w:u w:val="single"/>
        </w:rPr>
        <w:t xml:space="preserve"> aktivnosti 2.1. i 2.2.:</w:t>
      </w:r>
      <w:r w:rsidRPr="00C94D77">
        <w:rPr>
          <w:rFonts w:cs="Calibri"/>
          <w:sz w:val="24"/>
          <w:szCs w:val="24"/>
        </w:rPr>
        <w:t xml:space="preserve"> u  visini 50% dokumentiranih troškova, a najviše do </w:t>
      </w:r>
      <w:r w:rsidR="006331FA">
        <w:rPr>
          <w:rFonts w:cs="Calibri"/>
          <w:sz w:val="24"/>
          <w:szCs w:val="24"/>
        </w:rPr>
        <w:t>10</w:t>
      </w:r>
      <w:r w:rsidRPr="00C94D77">
        <w:rPr>
          <w:rFonts w:cs="Calibri"/>
          <w:sz w:val="24"/>
          <w:szCs w:val="24"/>
        </w:rPr>
        <w:t xml:space="preserve">.000,00 kn po </w:t>
      </w:r>
      <w:r>
        <w:rPr>
          <w:rFonts w:cs="Calibri"/>
          <w:sz w:val="24"/>
          <w:szCs w:val="24"/>
        </w:rPr>
        <w:t xml:space="preserve">lovištu </w:t>
      </w:r>
      <w:r w:rsidRPr="00C94D77">
        <w:rPr>
          <w:rFonts w:cs="Calibri"/>
          <w:sz w:val="24"/>
          <w:szCs w:val="24"/>
        </w:rPr>
        <w:t>korisnik</w:t>
      </w:r>
      <w:r>
        <w:rPr>
          <w:rFonts w:cs="Calibri"/>
          <w:sz w:val="24"/>
          <w:szCs w:val="24"/>
        </w:rPr>
        <w:t>a</w:t>
      </w:r>
    </w:p>
    <w:p w:rsidR="00A73935" w:rsidRPr="00887DEB" w:rsidRDefault="00A73935" w:rsidP="00A73935">
      <w:pPr>
        <w:spacing w:after="0"/>
        <w:jc w:val="both"/>
        <w:rPr>
          <w:rFonts w:cs="Calibri"/>
          <w:sz w:val="24"/>
          <w:szCs w:val="24"/>
        </w:rPr>
      </w:pPr>
      <w:r w:rsidRPr="00E738BA">
        <w:rPr>
          <w:rFonts w:cs="Calibri"/>
          <w:b/>
          <w:sz w:val="24"/>
          <w:szCs w:val="24"/>
          <w:u w:val="single"/>
        </w:rPr>
        <w:t>Iznos potpore po aktivnosti 3.1.</w:t>
      </w:r>
      <w:r w:rsidRPr="00887DEB">
        <w:rPr>
          <w:rFonts w:cs="Calibri"/>
          <w:b/>
          <w:sz w:val="24"/>
          <w:szCs w:val="24"/>
        </w:rPr>
        <w:t>:</w:t>
      </w:r>
      <w:r w:rsidRPr="00887DEB">
        <w:rPr>
          <w:rFonts w:cs="Calibri"/>
          <w:sz w:val="24"/>
          <w:szCs w:val="24"/>
        </w:rPr>
        <w:t xml:space="preserve"> u visini 100% dokumentiranih troškova, a najviše </w:t>
      </w:r>
      <w:r>
        <w:rPr>
          <w:rFonts w:cs="Calibri"/>
          <w:sz w:val="24"/>
          <w:szCs w:val="24"/>
        </w:rPr>
        <w:t>d</w:t>
      </w:r>
      <w:r w:rsidRPr="00887DEB"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 </w:t>
      </w:r>
      <w:r w:rsidRPr="00887DEB">
        <w:rPr>
          <w:rFonts w:cs="Calibri"/>
          <w:sz w:val="24"/>
          <w:szCs w:val="24"/>
        </w:rPr>
        <w:t>50.000,00 kn</w:t>
      </w:r>
      <w:r>
        <w:rPr>
          <w:rFonts w:cs="Calibri"/>
          <w:sz w:val="24"/>
          <w:szCs w:val="24"/>
        </w:rPr>
        <w:t xml:space="preserve"> po korisniku</w:t>
      </w:r>
    </w:p>
    <w:p w:rsidR="00A73935" w:rsidRPr="00887DEB" w:rsidRDefault="00A73935" w:rsidP="00A73935">
      <w:pPr>
        <w:spacing w:after="0"/>
        <w:jc w:val="both"/>
        <w:rPr>
          <w:rFonts w:cs="Calibri"/>
          <w:sz w:val="24"/>
          <w:szCs w:val="24"/>
        </w:rPr>
      </w:pPr>
      <w:r w:rsidRPr="00E738BA">
        <w:rPr>
          <w:rFonts w:cs="Calibri"/>
          <w:b/>
          <w:sz w:val="24"/>
          <w:szCs w:val="24"/>
          <w:u w:val="single"/>
        </w:rPr>
        <w:t>Iznos potpore po aktivnosti 3.2</w:t>
      </w:r>
      <w:r w:rsidRPr="00887DEB">
        <w:rPr>
          <w:rFonts w:cs="Calibri"/>
          <w:b/>
          <w:sz w:val="24"/>
          <w:szCs w:val="24"/>
        </w:rPr>
        <w:t>.:</w:t>
      </w:r>
      <w:r w:rsidRPr="00887DEB">
        <w:rPr>
          <w:rFonts w:cs="Calibri"/>
          <w:sz w:val="24"/>
          <w:szCs w:val="24"/>
        </w:rPr>
        <w:t xml:space="preserve"> u visini </w:t>
      </w:r>
      <w:r>
        <w:rPr>
          <w:rFonts w:cs="Calibri"/>
          <w:sz w:val="24"/>
          <w:szCs w:val="24"/>
        </w:rPr>
        <w:t>10</w:t>
      </w:r>
      <w:r w:rsidRPr="00887DEB">
        <w:rPr>
          <w:rFonts w:cs="Calibri"/>
          <w:sz w:val="24"/>
          <w:szCs w:val="24"/>
        </w:rPr>
        <w:t xml:space="preserve">0% dokumentiranih troškova, a najviše </w:t>
      </w:r>
      <w:r>
        <w:rPr>
          <w:rFonts w:cs="Calibri"/>
          <w:sz w:val="24"/>
          <w:szCs w:val="24"/>
        </w:rPr>
        <w:t xml:space="preserve">do </w:t>
      </w:r>
      <w:r w:rsidRPr="00887DEB">
        <w:rPr>
          <w:rFonts w:cs="Calibri"/>
          <w:sz w:val="24"/>
          <w:szCs w:val="24"/>
        </w:rPr>
        <w:t>30.000,00 kn</w:t>
      </w:r>
      <w:r>
        <w:rPr>
          <w:rFonts w:cs="Calibri"/>
          <w:sz w:val="24"/>
          <w:szCs w:val="24"/>
        </w:rPr>
        <w:t xml:space="preserve"> po korisniku</w:t>
      </w:r>
    </w:p>
    <w:p w:rsidR="00A73935" w:rsidRPr="00887DEB" w:rsidRDefault="00A73935" w:rsidP="00A73935">
      <w:pPr>
        <w:spacing w:after="0"/>
        <w:jc w:val="both"/>
        <w:rPr>
          <w:rFonts w:cs="Calibri"/>
          <w:sz w:val="24"/>
          <w:szCs w:val="24"/>
        </w:rPr>
      </w:pPr>
      <w:r w:rsidRPr="00E738BA">
        <w:rPr>
          <w:rFonts w:cs="Calibri"/>
          <w:b/>
          <w:sz w:val="24"/>
          <w:szCs w:val="24"/>
          <w:u w:val="single"/>
        </w:rPr>
        <w:t>Iznos potpore po aktivnosti 3.3</w:t>
      </w:r>
      <w:r w:rsidRPr="00887DEB">
        <w:rPr>
          <w:rFonts w:cs="Calibri"/>
          <w:b/>
          <w:sz w:val="24"/>
          <w:szCs w:val="24"/>
        </w:rPr>
        <w:t>.:</w:t>
      </w:r>
      <w:r w:rsidRPr="00887DEB">
        <w:rPr>
          <w:rFonts w:cs="Calibri"/>
          <w:sz w:val="24"/>
          <w:szCs w:val="24"/>
        </w:rPr>
        <w:t xml:space="preserve"> u visini 100% dokumentiranih troškova, a najviše </w:t>
      </w:r>
      <w:r>
        <w:rPr>
          <w:rFonts w:cs="Calibri"/>
          <w:sz w:val="24"/>
          <w:szCs w:val="24"/>
        </w:rPr>
        <w:t xml:space="preserve"> do 2</w:t>
      </w:r>
      <w:r w:rsidRPr="00887DEB">
        <w:rPr>
          <w:rFonts w:cs="Calibri"/>
          <w:sz w:val="24"/>
          <w:szCs w:val="24"/>
        </w:rPr>
        <w:t>0.000,00 kn po korisniku</w:t>
      </w:r>
    </w:p>
    <w:p w:rsidR="00A73935" w:rsidRDefault="00A73935" w:rsidP="00A73935">
      <w:pPr>
        <w:spacing w:after="0"/>
        <w:jc w:val="both"/>
        <w:rPr>
          <w:rFonts w:cs="Calibri"/>
          <w:sz w:val="24"/>
          <w:szCs w:val="24"/>
        </w:rPr>
      </w:pPr>
      <w:r w:rsidRPr="00E738BA">
        <w:rPr>
          <w:rFonts w:cs="Calibri"/>
          <w:b/>
          <w:sz w:val="24"/>
          <w:szCs w:val="24"/>
          <w:u w:val="single"/>
        </w:rPr>
        <w:lastRenderedPageBreak/>
        <w:t>Iznos potpore po aktivnosti 3.4</w:t>
      </w:r>
      <w:r w:rsidRPr="00887DEB">
        <w:rPr>
          <w:rFonts w:cs="Calibri"/>
          <w:b/>
          <w:sz w:val="24"/>
          <w:szCs w:val="24"/>
        </w:rPr>
        <w:t>.:</w:t>
      </w:r>
      <w:r w:rsidRPr="00887DEB">
        <w:rPr>
          <w:rFonts w:cs="Calibri"/>
          <w:sz w:val="24"/>
          <w:szCs w:val="24"/>
        </w:rPr>
        <w:t xml:space="preserve"> u visini </w:t>
      </w:r>
      <w:r>
        <w:rPr>
          <w:rFonts w:cs="Calibri"/>
          <w:sz w:val="24"/>
          <w:szCs w:val="24"/>
        </w:rPr>
        <w:t>10</w:t>
      </w:r>
      <w:r w:rsidRPr="00887DEB">
        <w:rPr>
          <w:rFonts w:cs="Calibri"/>
          <w:sz w:val="24"/>
          <w:szCs w:val="24"/>
        </w:rPr>
        <w:t xml:space="preserve">0% dokumentiranih troškova, a najviše </w:t>
      </w:r>
      <w:r>
        <w:rPr>
          <w:rFonts w:cs="Calibri"/>
          <w:sz w:val="24"/>
          <w:szCs w:val="24"/>
        </w:rPr>
        <w:t xml:space="preserve">do </w:t>
      </w:r>
      <w:r w:rsidRPr="00887DEB">
        <w:rPr>
          <w:rFonts w:cs="Calibri"/>
          <w:sz w:val="24"/>
          <w:szCs w:val="24"/>
        </w:rPr>
        <w:t>10.000,00 kn</w:t>
      </w:r>
      <w:r>
        <w:rPr>
          <w:rFonts w:cs="Calibri"/>
          <w:sz w:val="24"/>
          <w:szCs w:val="24"/>
        </w:rPr>
        <w:t xml:space="preserve"> po korisniku</w:t>
      </w:r>
    </w:p>
    <w:p w:rsidR="00A73935" w:rsidRDefault="00A73935" w:rsidP="00A73935">
      <w:pPr>
        <w:spacing w:after="0"/>
        <w:jc w:val="both"/>
        <w:rPr>
          <w:rFonts w:cs="Calibri"/>
          <w:sz w:val="24"/>
          <w:szCs w:val="24"/>
        </w:rPr>
      </w:pPr>
      <w:r w:rsidRPr="00E738BA">
        <w:rPr>
          <w:rFonts w:cs="Calibri"/>
          <w:b/>
          <w:sz w:val="24"/>
          <w:szCs w:val="24"/>
          <w:u w:val="single"/>
        </w:rPr>
        <w:t xml:space="preserve">Iznos potpore po aktivnosti </w:t>
      </w:r>
      <w:r>
        <w:rPr>
          <w:rFonts w:cs="Calibri"/>
          <w:b/>
          <w:sz w:val="24"/>
          <w:szCs w:val="24"/>
          <w:u w:val="single"/>
        </w:rPr>
        <w:t>4.1</w:t>
      </w:r>
      <w:r w:rsidRPr="00887DEB">
        <w:rPr>
          <w:rFonts w:cs="Calibri"/>
          <w:b/>
          <w:sz w:val="24"/>
          <w:szCs w:val="24"/>
        </w:rPr>
        <w:t>.:</w:t>
      </w:r>
      <w:r w:rsidRPr="00887DEB">
        <w:rPr>
          <w:rFonts w:cs="Calibri"/>
          <w:sz w:val="24"/>
          <w:szCs w:val="24"/>
        </w:rPr>
        <w:t xml:space="preserve"> u visini </w:t>
      </w:r>
      <w:r>
        <w:rPr>
          <w:rFonts w:cs="Calibri"/>
          <w:sz w:val="24"/>
          <w:szCs w:val="24"/>
        </w:rPr>
        <w:t>10</w:t>
      </w:r>
      <w:r w:rsidRPr="00887DEB">
        <w:rPr>
          <w:rFonts w:cs="Calibri"/>
          <w:sz w:val="24"/>
          <w:szCs w:val="24"/>
        </w:rPr>
        <w:t xml:space="preserve">0% dokumentiranih troškova, a najviše </w:t>
      </w:r>
      <w:r>
        <w:rPr>
          <w:rFonts w:cs="Calibri"/>
          <w:sz w:val="24"/>
          <w:szCs w:val="24"/>
        </w:rPr>
        <w:t xml:space="preserve">do </w:t>
      </w:r>
      <w:r w:rsidRPr="00887DEB">
        <w:rPr>
          <w:rFonts w:cs="Calibri"/>
          <w:sz w:val="24"/>
          <w:szCs w:val="24"/>
        </w:rPr>
        <w:t>10.000,00 kn</w:t>
      </w:r>
      <w:r>
        <w:rPr>
          <w:rFonts w:cs="Calibri"/>
          <w:sz w:val="24"/>
          <w:szCs w:val="24"/>
        </w:rPr>
        <w:t xml:space="preserve"> po korisniku</w:t>
      </w:r>
    </w:p>
    <w:p w:rsidR="00A73935" w:rsidRDefault="00A73935" w:rsidP="00A73935">
      <w:pPr>
        <w:spacing w:after="0"/>
        <w:jc w:val="both"/>
        <w:rPr>
          <w:rFonts w:cs="Calibri"/>
          <w:sz w:val="24"/>
          <w:szCs w:val="24"/>
        </w:rPr>
      </w:pPr>
      <w:r w:rsidRPr="00E738BA">
        <w:rPr>
          <w:rFonts w:cs="Calibri"/>
          <w:b/>
          <w:sz w:val="24"/>
          <w:szCs w:val="24"/>
          <w:u w:val="single"/>
        </w:rPr>
        <w:t>Iznos potpore po aktivnosti</w:t>
      </w:r>
      <w:r>
        <w:rPr>
          <w:rFonts w:cs="Calibri"/>
          <w:b/>
          <w:sz w:val="24"/>
          <w:szCs w:val="24"/>
          <w:u w:val="single"/>
        </w:rPr>
        <w:t xml:space="preserve"> </w:t>
      </w:r>
      <w:r w:rsidRPr="00E738BA">
        <w:rPr>
          <w:rFonts w:cs="Calibri"/>
          <w:b/>
          <w:sz w:val="24"/>
          <w:szCs w:val="24"/>
          <w:u w:val="single"/>
        </w:rPr>
        <w:t>4</w:t>
      </w:r>
      <w:r w:rsidRPr="00887DEB">
        <w:rPr>
          <w:rFonts w:cs="Calibri"/>
          <w:b/>
          <w:sz w:val="24"/>
          <w:szCs w:val="24"/>
        </w:rPr>
        <w:t>.</w:t>
      </w:r>
      <w:r>
        <w:rPr>
          <w:rFonts w:cs="Calibri"/>
          <w:b/>
          <w:sz w:val="24"/>
          <w:szCs w:val="24"/>
        </w:rPr>
        <w:t>2.</w:t>
      </w:r>
      <w:r w:rsidRPr="00887DEB">
        <w:rPr>
          <w:rFonts w:cs="Calibri"/>
          <w:b/>
          <w:sz w:val="24"/>
          <w:szCs w:val="24"/>
        </w:rPr>
        <w:t>:</w:t>
      </w:r>
      <w:r w:rsidRPr="00887DEB">
        <w:rPr>
          <w:rFonts w:cs="Calibri"/>
          <w:sz w:val="24"/>
          <w:szCs w:val="24"/>
        </w:rPr>
        <w:t xml:space="preserve"> u visini </w:t>
      </w:r>
      <w:r>
        <w:rPr>
          <w:rFonts w:cs="Calibri"/>
          <w:sz w:val="24"/>
          <w:szCs w:val="24"/>
        </w:rPr>
        <w:t>10</w:t>
      </w:r>
      <w:r w:rsidRPr="00887DEB">
        <w:rPr>
          <w:rFonts w:cs="Calibri"/>
          <w:sz w:val="24"/>
          <w:szCs w:val="24"/>
        </w:rPr>
        <w:t xml:space="preserve">0% dokumentiranih troškova, a najviše </w:t>
      </w:r>
      <w:r>
        <w:rPr>
          <w:rFonts w:cs="Calibri"/>
          <w:sz w:val="24"/>
          <w:szCs w:val="24"/>
        </w:rPr>
        <w:t>do 4</w:t>
      </w:r>
      <w:r w:rsidRPr="00887DEB">
        <w:rPr>
          <w:rFonts w:cs="Calibri"/>
          <w:sz w:val="24"/>
          <w:szCs w:val="24"/>
        </w:rPr>
        <w:t>0.000,00 kn</w:t>
      </w:r>
      <w:r>
        <w:rPr>
          <w:rFonts w:cs="Calibri"/>
          <w:sz w:val="24"/>
          <w:szCs w:val="24"/>
        </w:rPr>
        <w:t xml:space="preserve"> po korisniku</w:t>
      </w:r>
    </w:p>
    <w:p w:rsidR="00A73935" w:rsidRDefault="00A73935" w:rsidP="00A73935">
      <w:pPr>
        <w:spacing w:after="0"/>
        <w:jc w:val="both"/>
        <w:rPr>
          <w:rFonts w:cs="Calibri"/>
          <w:sz w:val="24"/>
          <w:szCs w:val="24"/>
        </w:rPr>
      </w:pPr>
      <w:r w:rsidRPr="00E738BA">
        <w:rPr>
          <w:rFonts w:cs="Calibri"/>
          <w:b/>
          <w:sz w:val="24"/>
          <w:szCs w:val="24"/>
          <w:u w:val="single"/>
        </w:rPr>
        <w:t>Iznos potpore po aktivnosti 4</w:t>
      </w:r>
      <w:r w:rsidRPr="00887DEB">
        <w:rPr>
          <w:rFonts w:cs="Calibri"/>
          <w:b/>
          <w:sz w:val="24"/>
          <w:szCs w:val="24"/>
        </w:rPr>
        <w:t>.</w:t>
      </w:r>
      <w:r>
        <w:rPr>
          <w:rFonts w:cs="Calibri"/>
          <w:b/>
          <w:sz w:val="24"/>
          <w:szCs w:val="24"/>
        </w:rPr>
        <w:t>3.</w:t>
      </w:r>
      <w:r w:rsidRPr="00887DEB">
        <w:rPr>
          <w:rFonts w:cs="Calibri"/>
          <w:b/>
          <w:sz w:val="24"/>
          <w:szCs w:val="24"/>
        </w:rPr>
        <w:t>:</w:t>
      </w:r>
      <w:r w:rsidRPr="00887DEB">
        <w:rPr>
          <w:rFonts w:cs="Calibri"/>
          <w:sz w:val="24"/>
          <w:szCs w:val="24"/>
        </w:rPr>
        <w:t xml:space="preserve"> u visini </w:t>
      </w:r>
      <w:r>
        <w:rPr>
          <w:rFonts w:cs="Calibri"/>
          <w:sz w:val="24"/>
          <w:szCs w:val="24"/>
        </w:rPr>
        <w:t>10</w:t>
      </w:r>
      <w:r w:rsidRPr="00887DEB">
        <w:rPr>
          <w:rFonts w:cs="Calibri"/>
          <w:sz w:val="24"/>
          <w:szCs w:val="24"/>
        </w:rPr>
        <w:t xml:space="preserve">0% dokumentiranih troškova, a najviše </w:t>
      </w:r>
      <w:r>
        <w:rPr>
          <w:rFonts w:cs="Calibri"/>
          <w:sz w:val="24"/>
          <w:szCs w:val="24"/>
        </w:rPr>
        <w:t>do 2</w:t>
      </w:r>
      <w:r w:rsidRPr="00887DEB">
        <w:rPr>
          <w:rFonts w:cs="Calibri"/>
          <w:sz w:val="24"/>
          <w:szCs w:val="24"/>
        </w:rPr>
        <w:t>0.000,00 kn</w:t>
      </w:r>
      <w:r>
        <w:rPr>
          <w:rFonts w:cs="Calibri"/>
          <w:sz w:val="24"/>
          <w:szCs w:val="24"/>
        </w:rPr>
        <w:t xml:space="preserve"> po korisniku</w:t>
      </w:r>
    </w:p>
    <w:p w:rsidR="00A73935" w:rsidRDefault="00A73935" w:rsidP="00A73935">
      <w:pPr>
        <w:spacing w:after="0"/>
        <w:jc w:val="both"/>
        <w:rPr>
          <w:rFonts w:cs="Calibri"/>
          <w:sz w:val="24"/>
          <w:szCs w:val="24"/>
        </w:rPr>
      </w:pPr>
    </w:p>
    <w:p w:rsidR="00A73935" w:rsidRPr="0064399D" w:rsidRDefault="00A73935" w:rsidP="00A73935">
      <w:pPr>
        <w:widowControl w:val="0"/>
        <w:tabs>
          <w:tab w:val="left" w:pos="2153"/>
        </w:tabs>
        <w:spacing w:after="43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64399D">
        <w:rPr>
          <w:rFonts w:eastAsia="Times New Roman"/>
          <w:color w:val="000000" w:themeColor="text1"/>
          <w:sz w:val="24"/>
          <w:szCs w:val="24"/>
        </w:rPr>
        <w:t xml:space="preserve">Za sve potpore na koje se primjenjuje </w:t>
      </w:r>
      <w:r w:rsidRPr="0064399D">
        <w:rPr>
          <w:color w:val="000000" w:themeColor="text1"/>
          <w:sz w:val="24"/>
          <w:szCs w:val="24"/>
        </w:rPr>
        <w:t>Pravilnika o općim uvjetima dodjele donacija, subvencija i pomoći iz Proračuna Zagrebačke županije („Glasnik Zagrebačke županija“, broj 14/18),</w:t>
      </w:r>
      <w:r w:rsidRPr="0064399D">
        <w:rPr>
          <w:rFonts w:eastAsia="Times New Roman"/>
          <w:color w:val="000000" w:themeColor="text1"/>
          <w:sz w:val="24"/>
          <w:szCs w:val="24"/>
        </w:rPr>
        <w:t xml:space="preserve"> a čiji je iznos veći od 10.000,00 kn prava i obveze korisnika utvrđuju se ugovorom.</w:t>
      </w:r>
    </w:p>
    <w:p w:rsidR="00B06C65" w:rsidRPr="00B305D8" w:rsidRDefault="00B06C65" w:rsidP="00B305D8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A7529" w:rsidRPr="00B305D8" w:rsidRDefault="00A73935" w:rsidP="00B305D8">
      <w:pPr>
        <w:pStyle w:val="Bezproreda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="004A7529" w:rsidRPr="00B305D8">
        <w:rPr>
          <w:b/>
          <w:sz w:val="24"/>
          <w:szCs w:val="24"/>
          <w:u w:val="single"/>
        </w:rPr>
        <w:t xml:space="preserve">. </w:t>
      </w:r>
      <w:r w:rsidR="00553D64" w:rsidRPr="00B305D8">
        <w:rPr>
          <w:b/>
          <w:sz w:val="24"/>
          <w:szCs w:val="24"/>
          <w:u w:val="single"/>
        </w:rPr>
        <w:t>K</w:t>
      </w:r>
      <w:r w:rsidR="00B0518A" w:rsidRPr="00B305D8">
        <w:rPr>
          <w:b/>
          <w:sz w:val="24"/>
          <w:szCs w:val="24"/>
          <w:u w:val="single"/>
        </w:rPr>
        <w:t xml:space="preserve">riteriji za dodjelu </w:t>
      </w:r>
      <w:r w:rsidR="004702A7" w:rsidRPr="00B305D8">
        <w:rPr>
          <w:b/>
          <w:sz w:val="24"/>
          <w:szCs w:val="24"/>
          <w:u w:val="single"/>
        </w:rPr>
        <w:t>potpora</w:t>
      </w:r>
    </w:p>
    <w:p w:rsidR="001E4B59" w:rsidRPr="00B305D8" w:rsidRDefault="00A73935" w:rsidP="00DA4996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305D8" w:rsidRPr="00B305D8">
        <w:rPr>
          <w:b/>
          <w:sz w:val="24"/>
          <w:szCs w:val="24"/>
        </w:rPr>
        <w:t>.</w:t>
      </w:r>
      <w:r w:rsidR="00B06C65" w:rsidRPr="00B305D8">
        <w:rPr>
          <w:b/>
          <w:sz w:val="24"/>
          <w:szCs w:val="24"/>
        </w:rPr>
        <w:t>1</w:t>
      </w:r>
      <w:r w:rsidR="001E4B59" w:rsidRPr="00B305D8">
        <w:rPr>
          <w:b/>
          <w:sz w:val="24"/>
          <w:szCs w:val="24"/>
        </w:rPr>
        <w:t>.Korisnici:</w:t>
      </w:r>
    </w:p>
    <w:p w:rsidR="00E039E5" w:rsidRPr="00A3203D" w:rsidRDefault="00E039E5" w:rsidP="00E039E5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hr-HR"/>
        </w:rPr>
      </w:pPr>
      <w:proofErr w:type="spellStart"/>
      <w:r w:rsidRPr="00A3203D">
        <w:rPr>
          <w:rFonts w:eastAsia="Times New Roman" w:cs="Calibri"/>
          <w:sz w:val="24"/>
          <w:szCs w:val="24"/>
          <w:lang w:eastAsia="hr-HR"/>
        </w:rPr>
        <w:t>Lovoovlaštenik</w:t>
      </w:r>
      <w:proofErr w:type="spellEnd"/>
      <w:r w:rsidRPr="00A3203D">
        <w:rPr>
          <w:rFonts w:eastAsia="Times New Roman" w:cs="Calibri"/>
          <w:sz w:val="24"/>
          <w:szCs w:val="24"/>
          <w:lang w:eastAsia="hr-HR"/>
        </w:rPr>
        <w:t xml:space="preserve"> lovišta na području Zagrebačke županije, odnosno pravn</w:t>
      </w:r>
      <w:r>
        <w:rPr>
          <w:rFonts w:eastAsia="Times New Roman" w:cs="Calibri"/>
          <w:sz w:val="24"/>
          <w:szCs w:val="24"/>
          <w:lang w:eastAsia="hr-HR"/>
        </w:rPr>
        <w:t>a</w:t>
      </w:r>
      <w:r w:rsidRPr="00A3203D">
        <w:rPr>
          <w:rFonts w:eastAsia="Times New Roman" w:cs="Calibri"/>
          <w:sz w:val="24"/>
          <w:szCs w:val="24"/>
          <w:lang w:eastAsia="hr-HR"/>
        </w:rPr>
        <w:t xml:space="preserve"> ili fizičk</w:t>
      </w:r>
      <w:r>
        <w:rPr>
          <w:rFonts w:eastAsia="Times New Roman" w:cs="Calibri"/>
          <w:sz w:val="24"/>
          <w:szCs w:val="24"/>
          <w:lang w:eastAsia="hr-HR"/>
        </w:rPr>
        <w:t>a</w:t>
      </w:r>
      <w:r w:rsidRPr="00A3203D">
        <w:rPr>
          <w:rFonts w:eastAsia="Times New Roman" w:cs="Calibri"/>
          <w:sz w:val="24"/>
          <w:szCs w:val="24"/>
          <w:lang w:eastAsia="hr-HR"/>
        </w:rPr>
        <w:t xml:space="preserve"> osob</w:t>
      </w:r>
      <w:r>
        <w:rPr>
          <w:rFonts w:eastAsia="Times New Roman" w:cs="Calibri"/>
          <w:sz w:val="24"/>
          <w:szCs w:val="24"/>
          <w:lang w:eastAsia="hr-HR"/>
        </w:rPr>
        <w:t>a</w:t>
      </w:r>
      <w:r w:rsidRPr="00A3203D">
        <w:rPr>
          <w:rFonts w:eastAsia="Times New Roman" w:cs="Calibri"/>
          <w:sz w:val="24"/>
          <w:szCs w:val="24"/>
          <w:lang w:eastAsia="hr-HR"/>
        </w:rPr>
        <w:t xml:space="preserve"> koja je stekla pravo lova </w:t>
      </w:r>
      <w:r>
        <w:rPr>
          <w:rFonts w:eastAsia="Times New Roman" w:cs="Calibri"/>
          <w:sz w:val="24"/>
          <w:szCs w:val="24"/>
          <w:lang w:eastAsia="hr-HR"/>
        </w:rPr>
        <w:t xml:space="preserve">u lovištu </w:t>
      </w:r>
      <w:r w:rsidRPr="00A3203D">
        <w:rPr>
          <w:rFonts w:eastAsia="Times New Roman" w:cs="Calibri"/>
          <w:sz w:val="24"/>
          <w:szCs w:val="24"/>
          <w:lang w:eastAsia="hr-HR"/>
        </w:rPr>
        <w:t>na području Zagrebačke županije na temelju Zakona</w:t>
      </w:r>
      <w:r>
        <w:rPr>
          <w:rFonts w:eastAsia="Times New Roman" w:cs="Calibri"/>
          <w:sz w:val="24"/>
          <w:szCs w:val="24"/>
          <w:lang w:eastAsia="hr-HR"/>
        </w:rPr>
        <w:t xml:space="preserve"> o lovstvu, </w:t>
      </w:r>
      <w:r w:rsidRPr="00E2748C">
        <w:rPr>
          <w:rFonts w:eastAsia="Times New Roman" w:cs="Calibri"/>
          <w:sz w:val="24"/>
          <w:szCs w:val="24"/>
          <w:lang w:eastAsia="hr-HR"/>
        </w:rPr>
        <w:t>a na području Zagrebačke županije ima jedno ili više lovišta;</w:t>
      </w:r>
    </w:p>
    <w:p w:rsidR="00E039E5" w:rsidRPr="00E2748C" w:rsidRDefault="00E039E5" w:rsidP="00E039E5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hr-HR"/>
        </w:rPr>
      </w:pPr>
      <w:r w:rsidRPr="00A3203D">
        <w:rPr>
          <w:rFonts w:eastAsia="Times New Roman" w:cs="Calibri"/>
          <w:sz w:val="24"/>
          <w:szCs w:val="24"/>
          <w:lang w:eastAsia="hr-HR"/>
        </w:rPr>
        <w:t>Poljoprivredn</w:t>
      </w:r>
      <w:r>
        <w:rPr>
          <w:rFonts w:eastAsia="Times New Roman" w:cs="Calibri"/>
          <w:sz w:val="24"/>
          <w:szCs w:val="24"/>
          <w:lang w:eastAsia="hr-HR"/>
        </w:rPr>
        <w:t>o</w:t>
      </w:r>
      <w:r w:rsidRPr="00A3203D">
        <w:rPr>
          <w:rFonts w:eastAsia="Times New Roman" w:cs="Calibri"/>
          <w:sz w:val="24"/>
          <w:szCs w:val="24"/>
          <w:lang w:eastAsia="hr-HR"/>
        </w:rPr>
        <w:t xml:space="preserve"> gospodarstv</w:t>
      </w:r>
      <w:r>
        <w:rPr>
          <w:rFonts w:eastAsia="Times New Roman" w:cs="Calibri"/>
          <w:sz w:val="24"/>
          <w:szCs w:val="24"/>
          <w:lang w:eastAsia="hr-HR"/>
        </w:rPr>
        <w:t>o</w:t>
      </w:r>
      <w:r w:rsidRPr="00A3203D">
        <w:rPr>
          <w:rFonts w:eastAsia="Times New Roman" w:cs="Calibri"/>
          <w:sz w:val="24"/>
          <w:szCs w:val="24"/>
          <w:lang w:eastAsia="hr-HR"/>
        </w:rPr>
        <w:t xml:space="preserve">, </w:t>
      </w:r>
      <w:r>
        <w:rPr>
          <w:rFonts w:eastAsia="Times New Roman" w:cs="Calibri"/>
          <w:sz w:val="24"/>
          <w:szCs w:val="24"/>
          <w:lang w:eastAsia="hr-HR"/>
        </w:rPr>
        <w:t>odnosno</w:t>
      </w:r>
      <w:r w:rsidRPr="00A3203D">
        <w:rPr>
          <w:rFonts w:eastAsia="Times New Roman" w:cs="Calibri"/>
          <w:sz w:val="24"/>
          <w:szCs w:val="24"/>
          <w:lang w:eastAsia="hr-HR"/>
        </w:rPr>
        <w:t xml:space="preserve"> fizičk</w:t>
      </w:r>
      <w:r>
        <w:rPr>
          <w:rFonts w:eastAsia="Times New Roman" w:cs="Calibri"/>
          <w:sz w:val="24"/>
          <w:szCs w:val="24"/>
          <w:lang w:eastAsia="hr-HR"/>
        </w:rPr>
        <w:t>a</w:t>
      </w:r>
      <w:r w:rsidRPr="00A3203D">
        <w:rPr>
          <w:rFonts w:eastAsia="Times New Roman" w:cs="Calibri"/>
          <w:sz w:val="24"/>
          <w:szCs w:val="24"/>
          <w:lang w:eastAsia="hr-HR"/>
        </w:rPr>
        <w:t xml:space="preserve"> i</w:t>
      </w:r>
      <w:r>
        <w:rPr>
          <w:rFonts w:eastAsia="Times New Roman" w:cs="Calibri"/>
          <w:sz w:val="24"/>
          <w:szCs w:val="24"/>
          <w:lang w:eastAsia="hr-HR"/>
        </w:rPr>
        <w:t>li</w:t>
      </w:r>
      <w:r w:rsidRPr="00A3203D">
        <w:rPr>
          <w:rFonts w:eastAsia="Times New Roman" w:cs="Calibri"/>
          <w:sz w:val="24"/>
          <w:szCs w:val="24"/>
          <w:lang w:eastAsia="hr-HR"/>
        </w:rPr>
        <w:t xml:space="preserve"> pravn</w:t>
      </w:r>
      <w:r>
        <w:rPr>
          <w:rFonts w:eastAsia="Times New Roman" w:cs="Calibri"/>
          <w:sz w:val="24"/>
          <w:szCs w:val="24"/>
          <w:lang w:eastAsia="hr-HR"/>
        </w:rPr>
        <w:t>a</w:t>
      </w:r>
      <w:r w:rsidRPr="00A3203D">
        <w:rPr>
          <w:rFonts w:eastAsia="Times New Roman" w:cs="Calibri"/>
          <w:sz w:val="24"/>
          <w:szCs w:val="24"/>
          <w:lang w:eastAsia="hr-HR"/>
        </w:rPr>
        <w:t xml:space="preserve"> osob</w:t>
      </w:r>
      <w:r>
        <w:rPr>
          <w:rFonts w:eastAsia="Times New Roman" w:cs="Calibri"/>
          <w:sz w:val="24"/>
          <w:szCs w:val="24"/>
          <w:lang w:eastAsia="hr-HR"/>
        </w:rPr>
        <w:t>a</w:t>
      </w:r>
      <w:r w:rsidRPr="00A3203D">
        <w:rPr>
          <w:rFonts w:eastAsia="Times New Roman" w:cs="Calibri"/>
          <w:sz w:val="24"/>
          <w:szCs w:val="24"/>
          <w:lang w:eastAsia="hr-HR"/>
        </w:rPr>
        <w:t xml:space="preserve"> upisan</w:t>
      </w:r>
      <w:r>
        <w:rPr>
          <w:rFonts w:eastAsia="Times New Roman" w:cs="Calibri"/>
          <w:sz w:val="24"/>
          <w:szCs w:val="24"/>
          <w:lang w:eastAsia="hr-HR"/>
        </w:rPr>
        <w:t>a</w:t>
      </w:r>
      <w:r w:rsidRPr="00A3203D">
        <w:rPr>
          <w:rFonts w:eastAsia="Times New Roman" w:cs="Calibri"/>
          <w:sz w:val="24"/>
          <w:szCs w:val="24"/>
          <w:lang w:eastAsia="hr-HR"/>
        </w:rPr>
        <w:t xml:space="preserve"> u Upisnik poljoprivrednih gospodarstva u Zagrebačkoj županiji najkasnije do 31. prosinca 2018. godine koj</w:t>
      </w:r>
      <w:r>
        <w:rPr>
          <w:rFonts w:eastAsia="Times New Roman" w:cs="Calibri"/>
          <w:sz w:val="24"/>
          <w:szCs w:val="24"/>
          <w:lang w:eastAsia="hr-HR"/>
        </w:rPr>
        <w:t>a</w:t>
      </w:r>
      <w:r w:rsidRPr="00A3203D">
        <w:rPr>
          <w:rFonts w:eastAsia="Times New Roman" w:cs="Calibri"/>
          <w:sz w:val="24"/>
          <w:szCs w:val="24"/>
          <w:lang w:eastAsia="hr-HR"/>
        </w:rPr>
        <w:t xml:space="preserve"> im</w:t>
      </w:r>
      <w:r>
        <w:rPr>
          <w:rFonts w:eastAsia="Times New Roman" w:cs="Calibri"/>
          <w:sz w:val="24"/>
          <w:szCs w:val="24"/>
          <w:lang w:eastAsia="hr-HR"/>
        </w:rPr>
        <w:t>a</w:t>
      </w:r>
      <w:r w:rsidRPr="00A3203D">
        <w:rPr>
          <w:rFonts w:eastAsia="Times New Roman" w:cs="Calibri"/>
          <w:sz w:val="24"/>
          <w:szCs w:val="24"/>
          <w:lang w:eastAsia="hr-HR"/>
        </w:rPr>
        <w:t xml:space="preserve"> prebivalište, odnosno sjedište na području Zagrebačke županije i im</w:t>
      </w:r>
      <w:r>
        <w:rPr>
          <w:rFonts w:eastAsia="Times New Roman" w:cs="Calibri"/>
          <w:sz w:val="24"/>
          <w:szCs w:val="24"/>
          <w:lang w:eastAsia="hr-HR"/>
        </w:rPr>
        <w:t>a</w:t>
      </w:r>
      <w:r w:rsidRPr="00A3203D">
        <w:rPr>
          <w:rFonts w:eastAsia="Times New Roman" w:cs="Calibri"/>
          <w:sz w:val="24"/>
          <w:szCs w:val="24"/>
          <w:lang w:eastAsia="hr-HR"/>
        </w:rPr>
        <w:t xml:space="preserve"> proizvodnju za koju traž</w:t>
      </w:r>
      <w:r>
        <w:rPr>
          <w:rFonts w:eastAsia="Times New Roman" w:cs="Calibri"/>
          <w:sz w:val="24"/>
          <w:szCs w:val="24"/>
          <w:lang w:eastAsia="hr-HR"/>
        </w:rPr>
        <w:t>i</w:t>
      </w:r>
      <w:r w:rsidRPr="00A3203D">
        <w:rPr>
          <w:rFonts w:eastAsia="Times New Roman" w:cs="Calibri"/>
          <w:sz w:val="24"/>
          <w:szCs w:val="24"/>
          <w:lang w:eastAsia="hr-HR"/>
        </w:rPr>
        <w:t xml:space="preserve"> potporu na području Zagrebačke županije</w:t>
      </w:r>
      <w:r>
        <w:rPr>
          <w:rFonts w:eastAsia="Times New Roman" w:cs="Calibri"/>
          <w:sz w:val="24"/>
          <w:szCs w:val="24"/>
          <w:lang w:eastAsia="hr-HR"/>
        </w:rPr>
        <w:t>,</w:t>
      </w:r>
      <w:r w:rsidRPr="00F62FFA">
        <w:t xml:space="preserve"> </w:t>
      </w:r>
      <w:r w:rsidRPr="00E2748C">
        <w:rPr>
          <w:rFonts w:eastAsia="Times New Roman" w:cs="Calibri"/>
          <w:sz w:val="24"/>
          <w:szCs w:val="24"/>
          <w:lang w:eastAsia="hr-HR"/>
        </w:rPr>
        <w:t>isključivo za Mjeru 1.</w:t>
      </w:r>
      <w:r w:rsidRPr="00F62FFA">
        <w:rPr>
          <w:rFonts w:eastAsia="Times New Roman" w:cs="Calibri"/>
          <w:color w:val="FF0000"/>
          <w:sz w:val="24"/>
          <w:szCs w:val="24"/>
          <w:lang w:eastAsia="hr-HR"/>
        </w:rPr>
        <w:t xml:space="preserve"> </w:t>
      </w:r>
      <w:r w:rsidRPr="00E2748C">
        <w:rPr>
          <w:rFonts w:eastAsia="Times New Roman" w:cs="Calibri"/>
          <w:sz w:val="24"/>
          <w:szCs w:val="24"/>
          <w:lang w:eastAsia="hr-HR"/>
        </w:rPr>
        <w:t>Gospodarenje s divljači, zaštita divljači i lovišta, Aktivnosti 1.4. Uzgoj fazana i 1.5. Uzgoj zeca običnog;</w:t>
      </w:r>
    </w:p>
    <w:p w:rsidR="00E039E5" w:rsidRPr="00A3203D" w:rsidRDefault="00E039E5" w:rsidP="00E039E5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hr-HR"/>
        </w:rPr>
      </w:pPr>
      <w:r w:rsidRPr="00A3203D">
        <w:rPr>
          <w:rFonts w:eastAsia="Times New Roman" w:cs="Calibri"/>
          <w:sz w:val="24"/>
          <w:szCs w:val="24"/>
          <w:lang w:eastAsia="hr-HR"/>
        </w:rPr>
        <w:t>Lovački savez Zagrebačke županije</w:t>
      </w:r>
      <w:r>
        <w:rPr>
          <w:rFonts w:eastAsia="Times New Roman" w:cs="Calibri"/>
          <w:sz w:val="24"/>
          <w:szCs w:val="24"/>
          <w:lang w:eastAsia="hr-HR"/>
        </w:rPr>
        <w:t xml:space="preserve">, odnosno </w:t>
      </w:r>
      <w:r w:rsidRPr="00A3203D">
        <w:rPr>
          <w:rFonts w:eastAsia="Times New Roman" w:cs="Calibri"/>
          <w:sz w:val="24"/>
          <w:szCs w:val="24"/>
          <w:lang w:eastAsia="hr-HR"/>
        </w:rPr>
        <w:t>dragovoljno udruženje lovačkih udruga i drugih pravnih i fizičkih osoba iz djelatnosti lovstva</w:t>
      </w:r>
      <w:r>
        <w:rPr>
          <w:rFonts w:eastAsia="Times New Roman" w:cs="Calibri"/>
          <w:sz w:val="24"/>
          <w:szCs w:val="24"/>
          <w:lang w:eastAsia="hr-HR"/>
        </w:rPr>
        <w:t xml:space="preserve">, </w:t>
      </w:r>
      <w:r w:rsidRPr="00A3203D">
        <w:rPr>
          <w:rFonts w:eastAsia="Times New Roman" w:cs="Calibri"/>
          <w:sz w:val="24"/>
          <w:szCs w:val="24"/>
          <w:lang w:eastAsia="hr-HR"/>
        </w:rPr>
        <w:t xml:space="preserve">isključivo za </w:t>
      </w:r>
      <w:r>
        <w:rPr>
          <w:rFonts w:eastAsia="Times New Roman" w:cs="Calibri"/>
          <w:sz w:val="24"/>
          <w:szCs w:val="24"/>
          <w:lang w:eastAsia="hr-HR"/>
        </w:rPr>
        <w:t>M</w:t>
      </w:r>
      <w:r w:rsidRPr="00A3203D">
        <w:rPr>
          <w:rFonts w:eastAsia="Times New Roman" w:cs="Calibri"/>
          <w:sz w:val="24"/>
          <w:szCs w:val="24"/>
          <w:lang w:eastAsia="hr-HR"/>
        </w:rPr>
        <w:t>jeru 4. Gospodarske manifestacije.</w:t>
      </w:r>
    </w:p>
    <w:p w:rsidR="00B305D8" w:rsidRDefault="00B305D8" w:rsidP="009A627C">
      <w:pPr>
        <w:spacing w:after="0" w:line="240" w:lineRule="auto"/>
        <w:rPr>
          <w:rFonts w:eastAsia="Times New Roman"/>
          <w:b/>
          <w:lang w:eastAsia="hr-HR"/>
        </w:rPr>
      </w:pPr>
    </w:p>
    <w:p w:rsidR="00E330D2" w:rsidRPr="00B305D8" w:rsidRDefault="00A73935" w:rsidP="00DA4996">
      <w:pPr>
        <w:spacing w:after="0" w:line="240" w:lineRule="auto"/>
        <w:rPr>
          <w:rFonts w:eastAsia="Times New Roman"/>
          <w:b/>
          <w:sz w:val="24"/>
          <w:szCs w:val="24"/>
          <w:lang w:eastAsia="hr-HR"/>
        </w:rPr>
      </w:pPr>
      <w:r>
        <w:rPr>
          <w:b/>
          <w:sz w:val="24"/>
          <w:szCs w:val="24"/>
        </w:rPr>
        <w:t>3</w:t>
      </w:r>
      <w:r w:rsidR="00E330D2" w:rsidRPr="00B305D8">
        <w:rPr>
          <w:b/>
          <w:sz w:val="24"/>
          <w:szCs w:val="24"/>
        </w:rPr>
        <w:t>.2. Uvjeti, dokazi i potrebna dokumentacija</w:t>
      </w:r>
      <w:r w:rsidR="00E330D2" w:rsidRPr="00B305D8">
        <w:rPr>
          <w:rFonts w:eastAsia="Times New Roman"/>
          <w:b/>
          <w:sz w:val="24"/>
          <w:szCs w:val="24"/>
          <w:lang w:eastAsia="hr-HR"/>
        </w:rPr>
        <w:t xml:space="preserve"> za dodjelu novčanih potpora po mjerama i korisnicima </w:t>
      </w:r>
    </w:p>
    <w:tbl>
      <w:tblPr>
        <w:tblpPr w:leftFromText="180" w:rightFromText="180" w:vertAnchor="text" w:tblpY="1"/>
        <w:tblOverlap w:val="never"/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38"/>
        <w:gridCol w:w="5216"/>
        <w:gridCol w:w="1134"/>
      </w:tblGrid>
      <w:tr w:rsidR="00E039E5" w:rsidRPr="00FB31CD" w:rsidTr="00E039E5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E039E5" w:rsidRPr="00FB31CD" w:rsidRDefault="00E039E5" w:rsidP="00113EC2">
            <w:pPr>
              <w:pStyle w:val="Bezproreda"/>
              <w:jc w:val="center"/>
              <w:rPr>
                <w:b/>
                <w:sz w:val="20"/>
                <w:lang w:eastAsia="hr-HR"/>
              </w:rPr>
            </w:pPr>
            <w:bookmarkStart w:id="13" w:name="_Hlk516647281"/>
            <w:r w:rsidRPr="00FB31CD">
              <w:rPr>
                <w:b/>
                <w:sz w:val="20"/>
                <w:lang w:eastAsia="hr-HR"/>
              </w:rPr>
              <w:t>KORISNICI</w:t>
            </w:r>
          </w:p>
        </w:tc>
        <w:tc>
          <w:tcPr>
            <w:tcW w:w="9054" w:type="dxa"/>
            <w:gridSpan w:val="2"/>
            <w:vAlign w:val="center"/>
          </w:tcPr>
          <w:p w:rsidR="00E039E5" w:rsidRPr="00FB31CD" w:rsidRDefault="00E039E5" w:rsidP="00113EC2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hr-HR"/>
              </w:rPr>
            </w:pPr>
            <w:r w:rsidRPr="00FB31CD">
              <w:rPr>
                <w:rFonts w:cs="Calibri"/>
                <w:b/>
                <w:sz w:val="32"/>
                <w:szCs w:val="32"/>
              </w:rPr>
              <w:t>UDRUGE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E039E5" w:rsidRPr="00FB31CD" w:rsidRDefault="00E039E5" w:rsidP="00113EC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B31CD">
              <w:rPr>
                <w:rFonts w:cs="Calibri"/>
                <w:b/>
                <w:sz w:val="18"/>
                <w:szCs w:val="18"/>
              </w:rPr>
              <w:t>KONTROLA ZŽ</w:t>
            </w:r>
          </w:p>
        </w:tc>
      </w:tr>
      <w:tr w:rsidR="00E039E5" w:rsidRPr="00FB31CD" w:rsidTr="00E039E5">
        <w:trPr>
          <w:cantSplit/>
          <w:trHeight w:val="786"/>
        </w:trPr>
        <w:tc>
          <w:tcPr>
            <w:tcW w:w="567" w:type="dxa"/>
            <w:textDirection w:val="btLr"/>
            <w:vAlign w:val="center"/>
          </w:tcPr>
          <w:p w:rsidR="00E039E5" w:rsidRPr="00FB31CD" w:rsidRDefault="00E039E5" w:rsidP="00113EC2">
            <w:pPr>
              <w:pStyle w:val="Bezproreda"/>
              <w:jc w:val="center"/>
              <w:rPr>
                <w:b/>
                <w:sz w:val="20"/>
                <w:lang w:eastAsia="hr-HR"/>
              </w:rPr>
            </w:pPr>
            <w:r w:rsidRPr="00FB31CD">
              <w:rPr>
                <w:b/>
                <w:sz w:val="20"/>
                <w:lang w:eastAsia="hr-HR"/>
              </w:rPr>
              <w:t>MJERE</w:t>
            </w:r>
          </w:p>
        </w:tc>
        <w:tc>
          <w:tcPr>
            <w:tcW w:w="9054" w:type="dxa"/>
            <w:gridSpan w:val="2"/>
            <w:vAlign w:val="center"/>
          </w:tcPr>
          <w:p w:rsidR="00E039E5" w:rsidRPr="00702D41" w:rsidRDefault="00256CE5" w:rsidP="00256CE5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702D41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L-1.1.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 xml:space="preserve"> do L-10. ; L -2.1. do L-2.2. ;</w:t>
            </w:r>
            <w:r>
              <w:rPr>
                <w:rFonts w:cs="Calibri"/>
                <w:b/>
                <w:sz w:val="28"/>
                <w:szCs w:val="28"/>
              </w:rPr>
              <w:t xml:space="preserve">L-3.1.; </w:t>
            </w:r>
            <w:r w:rsidRPr="00702D41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L-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3</w:t>
            </w:r>
            <w:r w:rsidRPr="00702D41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.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2</w:t>
            </w:r>
            <w:r w:rsidRPr="00702D41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.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 xml:space="preserve"> do</w:t>
            </w:r>
            <w:r w:rsidRPr="00702D41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 xml:space="preserve"> L-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3</w:t>
            </w:r>
            <w:r w:rsidRPr="00702D41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.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4</w:t>
            </w:r>
            <w:r w:rsidRPr="00702D41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.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 xml:space="preserve">; </w:t>
            </w:r>
            <w:r w:rsidRPr="00702D41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L-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4</w:t>
            </w:r>
            <w:r w:rsidRPr="00702D41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.1.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do L 4.3.</w:t>
            </w:r>
          </w:p>
        </w:tc>
        <w:tc>
          <w:tcPr>
            <w:tcW w:w="1134" w:type="dxa"/>
            <w:shd w:val="clear" w:color="auto" w:fill="E2EFD9"/>
          </w:tcPr>
          <w:p w:rsidR="00E039E5" w:rsidRPr="00FB31CD" w:rsidRDefault="00E039E5" w:rsidP="00113EC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E039E5" w:rsidRPr="00FB31CD" w:rsidTr="00E039E5">
        <w:trPr>
          <w:trHeight w:val="432"/>
        </w:trPr>
        <w:tc>
          <w:tcPr>
            <w:tcW w:w="567" w:type="dxa"/>
            <w:textDirection w:val="btLr"/>
            <w:vAlign w:val="center"/>
          </w:tcPr>
          <w:p w:rsidR="00E039E5" w:rsidRPr="00FB31CD" w:rsidRDefault="00E039E5" w:rsidP="00113EC2">
            <w:pPr>
              <w:spacing w:after="0" w:line="240" w:lineRule="auto"/>
              <w:ind w:right="113"/>
              <w:jc w:val="center"/>
              <w:rPr>
                <w:rFonts w:eastAsia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3838" w:type="dxa"/>
            <w:vAlign w:val="center"/>
          </w:tcPr>
          <w:p w:rsidR="00E039E5" w:rsidRPr="00FB31CD" w:rsidRDefault="00E039E5" w:rsidP="00113EC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FB31CD">
              <w:rPr>
                <w:rFonts w:eastAsia="Times New Roman"/>
                <w:b/>
                <w:sz w:val="28"/>
                <w:szCs w:val="28"/>
                <w:lang w:eastAsia="hr-HR"/>
              </w:rPr>
              <w:t>U V J E T I</w:t>
            </w:r>
          </w:p>
        </w:tc>
        <w:tc>
          <w:tcPr>
            <w:tcW w:w="5216" w:type="dxa"/>
            <w:vAlign w:val="center"/>
          </w:tcPr>
          <w:p w:rsidR="00E039E5" w:rsidRPr="00FB31CD" w:rsidRDefault="00E039E5" w:rsidP="00113EC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FB31CD">
              <w:rPr>
                <w:rFonts w:eastAsia="Times New Roman"/>
                <w:b/>
                <w:sz w:val="28"/>
                <w:szCs w:val="28"/>
                <w:lang w:eastAsia="hr-HR"/>
              </w:rPr>
              <w:t>D O K A Z I</w:t>
            </w:r>
          </w:p>
        </w:tc>
        <w:tc>
          <w:tcPr>
            <w:tcW w:w="1134" w:type="dxa"/>
            <w:shd w:val="clear" w:color="auto" w:fill="E2EFD9"/>
          </w:tcPr>
          <w:p w:rsidR="00E039E5" w:rsidRPr="00FB31CD" w:rsidRDefault="00E039E5" w:rsidP="00113EC2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hr-HR"/>
              </w:rPr>
            </w:pPr>
          </w:p>
        </w:tc>
      </w:tr>
      <w:bookmarkEnd w:id="13"/>
      <w:tr w:rsidR="00E039E5" w:rsidRPr="00FB31CD" w:rsidTr="00E039E5">
        <w:trPr>
          <w:trHeight w:val="430"/>
        </w:trPr>
        <w:tc>
          <w:tcPr>
            <w:tcW w:w="567" w:type="dxa"/>
            <w:vAlign w:val="center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 xml:space="preserve">1. </w:t>
            </w:r>
          </w:p>
        </w:tc>
        <w:tc>
          <w:tcPr>
            <w:tcW w:w="3838" w:type="dxa"/>
            <w:shd w:val="clear" w:color="000000" w:fill="FFFFFF"/>
            <w:vAlign w:val="center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>Upis u odgovarajući registar</w:t>
            </w:r>
          </w:p>
        </w:tc>
        <w:tc>
          <w:tcPr>
            <w:tcW w:w="5216" w:type="dxa"/>
            <w:shd w:val="clear" w:color="000000" w:fill="FFFFFF"/>
            <w:vAlign w:val="center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>Preslika Izvatka o registraciji prijavitelja iz odgovarajućeg registra ili ispis elektronske stranice sa svim podacima udruge u registru udruga,  ne starija od 6 mjeseci od dana predaje prijave</w:t>
            </w:r>
          </w:p>
        </w:tc>
        <w:tc>
          <w:tcPr>
            <w:tcW w:w="1134" w:type="dxa"/>
            <w:shd w:val="clear" w:color="auto" w:fill="E2EFD9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E039E5" w:rsidRPr="00FB31CD" w:rsidTr="00E039E5">
        <w:trPr>
          <w:trHeight w:val="343"/>
        </w:trPr>
        <w:tc>
          <w:tcPr>
            <w:tcW w:w="567" w:type="dxa"/>
            <w:vAlign w:val="center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38" w:type="dxa"/>
            <w:shd w:val="clear" w:color="000000" w:fill="FFFFFF"/>
            <w:vAlign w:val="center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>Upis u registar neprofitnih organizacija</w:t>
            </w:r>
          </w:p>
        </w:tc>
        <w:tc>
          <w:tcPr>
            <w:tcW w:w="5216" w:type="dxa"/>
            <w:shd w:val="clear" w:color="000000" w:fill="FFFFFF"/>
            <w:vAlign w:val="center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>Ispis elektronske stranice registra neprofitnih organizacija (RNO) - za udruge i druge neprofitne organizacije, ne stariji od dana objave Javnog poziva</w:t>
            </w:r>
          </w:p>
        </w:tc>
        <w:tc>
          <w:tcPr>
            <w:tcW w:w="1134" w:type="dxa"/>
            <w:shd w:val="clear" w:color="auto" w:fill="E2EFD9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E039E5" w:rsidRPr="00FB31CD" w:rsidTr="00E039E5">
        <w:trPr>
          <w:trHeight w:val="551"/>
        </w:trPr>
        <w:tc>
          <w:tcPr>
            <w:tcW w:w="567" w:type="dxa"/>
            <w:vAlign w:val="center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3</w:t>
            </w:r>
            <w:r w:rsidRPr="00FB31CD">
              <w:rPr>
                <w:rFonts w:eastAsia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838" w:type="dxa"/>
            <w:shd w:val="clear" w:color="000000" w:fill="FFFFFF"/>
            <w:vAlign w:val="center"/>
          </w:tcPr>
          <w:p w:rsidR="00E039E5" w:rsidRPr="00FB31CD" w:rsidRDefault="00E039E5" w:rsidP="00113EC2">
            <w:pPr>
              <w:spacing w:after="0"/>
              <w:rPr>
                <w:rFonts w:cs="Arial"/>
                <w:sz w:val="20"/>
                <w:szCs w:val="20"/>
              </w:rPr>
            </w:pPr>
            <w:r w:rsidRPr="00FB31CD">
              <w:rPr>
                <w:rFonts w:cs="Arial"/>
                <w:sz w:val="20"/>
                <w:szCs w:val="20"/>
              </w:rPr>
              <w:t>Financijski izvještaj</w:t>
            </w:r>
          </w:p>
        </w:tc>
        <w:tc>
          <w:tcPr>
            <w:tcW w:w="5216" w:type="dxa"/>
            <w:shd w:val="clear" w:color="000000" w:fill="FFFFFF"/>
            <w:vAlign w:val="center"/>
          </w:tcPr>
          <w:p w:rsidR="00E039E5" w:rsidRPr="00FB31CD" w:rsidRDefault="00E039E5" w:rsidP="00113EC2">
            <w:pPr>
              <w:spacing w:after="0"/>
              <w:rPr>
                <w:rFonts w:cs="Arial"/>
                <w:sz w:val="20"/>
                <w:szCs w:val="20"/>
              </w:rPr>
            </w:pPr>
            <w:r w:rsidRPr="00FB31CD">
              <w:rPr>
                <w:rFonts w:cs="Arial"/>
                <w:sz w:val="20"/>
                <w:szCs w:val="20"/>
              </w:rPr>
              <w:t>Preslika godišnjeg financijskog izvješća prijavitelja i to:</w:t>
            </w:r>
          </w:p>
          <w:p w:rsidR="00E039E5" w:rsidRPr="00FB31CD" w:rsidRDefault="00E039E5" w:rsidP="00113EC2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E039E5" w:rsidRPr="00FB31CD" w:rsidRDefault="00E039E5" w:rsidP="00113EC2">
            <w:pPr>
              <w:spacing w:after="0"/>
              <w:rPr>
                <w:rFonts w:cs="Arial"/>
                <w:sz w:val="20"/>
                <w:szCs w:val="20"/>
              </w:rPr>
            </w:pPr>
            <w:r w:rsidRPr="00FB31CD">
              <w:rPr>
                <w:rFonts w:cs="Arial"/>
                <w:sz w:val="20"/>
                <w:szCs w:val="20"/>
              </w:rPr>
              <w:t xml:space="preserve">a. za obveznike </w:t>
            </w:r>
            <w:r w:rsidRPr="00FB31CD">
              <w:rPr>
                <w:rFonts w:cs="Arial"/>
                <w:b/>
                <w:sz w:val="20"/>
                <w:szCs w:val="20"/>
              </w:rPr>
              <w:t>dvojnog knjigovodstva</w:t>
            </w:r>
            <w:r w:rsidRPr="00FB31CD">
              <w:rPr>
                <w:rFonts w:cs="Arial"/>
                <w:sz w:val="20"/>
                <w:szCs w:val="20"/>
              </w:rPr>
              <w:t>: godišnje Izvješće o prihodima i rashodima, Bilanca i Bilješke uz financijsko izvješće za 201</w:t>
            </w:r>
            <w:r>
              <w:rPr>
                <w:rFonts w:cs="Arial"/>
                <w:sz w:val="20"/>
                <w:szCs w:val="20"/>
              </w:rPr>
              <w:t>8</w:t>
            </w:r>
            <w:r w:rsidRPr="00FB31CD">
              <w:rPr>
                <w:rFonts w:cs="Arial"/>
                <w:sz w:val="20"/>
                <w:szCs w:val="20"/>
              </w:rPr>
              <w:t>. - s pečatom/potvrdom o zaprimanju Državnog ureda za reviziju ili FINA-e;</w:t>
            </w:r>
          </w:p>
          <w:p w:rsidR="00E039E5" w:rsidRPr="00FB31CD" w:rsidRDefault="00E039E5" w:rsidP="00113EC2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E039E5" w:rsidRPr="00FB31CD" w:rsidRDefault="00E039E5" w:rsidP="00113EC2">
            <w:pPr>
              <w:spacing w:after="0"/>
              <w:rPr>
                <w:rFonts w:cs="Arial"/>
                <w:sz w:val="20"/>
                <w:szCs w:val="20"/>
              </w:rPr>
            </w:pPr>
            <w:r w:rsidRPr="00FB31CD">
              <w:rPr>
                <w:rFonts w:cs="Arial"/>
                <w:sz w:val="20"/>
                <w:szCs w:val="20"/>
              </w:rPr>
              <w:t xml:space="preserve">b. za obveznike </w:t>
            </w:r>
            <w:r w:rsidRPr="00FB31CD">
              <w:rPr>
                <w:rFonts w:cs="Arial"/>
                <w:b/>
                <w:sz w:val="20"/>
                <w:szCs w:val="20"/>
              </w:rPr>
              <w:t>jednostavnog knjigovodstva</w:t>
            </w:r>
            <w:r w:rsidRPr="00FB31CD">
              <w:rPr>
                <w:rFonts w:cs="Arial"/>
                <w:sz w:val="20"/>
                <w:szCs w:val="20"/>
              </w:rPr>
              <w:t>: Godišnje financijsko izvješće o primicima i izdacima za 201</w:t>
            </w:r>
            <w:r>
              <w:rPr>
                <w:rFonts w:cs="Arial"/>
                <w:sz w:val="20"/>
                <w:szCs w:val="20"/>
              </w:rPr>
              <w:t>8</w:t>
            </w:r>
            <w:r w:rsidRPr="00FB31CD">
              <w:rPr>
                <w:rFonts w:cs="Arial"/>
                <w:sz w:val="20"/>
                <w:szCs w:val="20"/>
              </w:rPr>
              <w:t xml:space="preserve">. godinu </w:t>
            </w:r>
          </w:p>
          <w:p w:rsidR="00E039E5" w:rsidRPr="00FB31CD" w:rsidRDefault="00E039E5" w:rsidP="00113EC2">
            <w:pPr>
              <w:spacing w:after="0"/>
              <w:rPr>
                <w:rFonts w:cs="Arial"/>
                <w:sz w:val="20"/>
                <w:szCs w:val="20"/>
              </w:rPr>
            </w:pPr>
            <w:r w:rsidRPr="00FB31CD">
              <w:rPr>
                <w:rFonts w:cs="Arial"/>
                <w:sz w:val="20"/>
                <w:szCs w:val="20"/>
              </w:rPr>
              <w:lastRenderedPageBreak/>
              <w:t>(G-PR-IZ-NPF)</w:t>
            </w:r>
          </w:p>
        </w:tc>
        <w:tc>
          <w:tcPr>
            <w:tcW w:w="1134" w:type="dxa"/>
            <w:shd w:val="clear" w:color="auto" w:fill="E2EFD9"/>
          </w:tcPr>
          <w:p w:rsidR="00E039E5" w:rsidRPr="00FB31CD" w:rsidRDefault="00E039E5" w:rsidP="00113EC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039E5" w:rsidRPr="00FB31CD" w:rsidTr="00E039E5">
        <w:trPr>
          <w:trHeight w:val="551"/>
        </w:trPr>
        <w:tc>
          <w:tcPr>
            <w:tcW w:w="567" w:type="dxa"/>
            <w:vAlign w:val="center"/>
          </w:tcPr>
          <w:p w:rsidR="00E039E5" w:rsidRPr="00FB31CD" w:rsidRDefault="00E039E5" w:rsidP="00113EC2">
            <w:pPr>
              <w:spacing w:after="0" w:line="240" w:lineRule="auto"/>
              <w:ind w:right="113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4</w:t>
            </w:r>
            <w:r w:rsidRPr="00FB31CD">
              <w:rPr>
                <w:rFonts w:eastAsia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838" w:type="dxa"/>
            <w:shd w:val="clear" w:color="000000" w:fill="FFFFFF"/>
            <w:vAlign w:val="center"/>
          </w:tcPr>
          <w:p w:rsidR="00E039E5" w:rsidRPr="00FB31CD" w:rsidRDefault="00E039E5" w:rsidP="00113EC2">
            <w:pPr>
              <w:spacing w:after="0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>Izvještaj o radu</w:t>
            </w:r>
          </w:p>
        </w:tc>
        <w:tc>
          <w:tcPr>
            <w:tcW w:w="5216" w:type="dxa"/>
            <w:shd w:val="clear" w:color="000000" w:fill="FFFFFF"/>
            <w:vAlign w:val="center"/>
          </w:tcPr>
          <w:p w:rsidR="00E039E5" w:rsidRPr="00FB31CD" w:rsidRDefault="00E039E5" w:rsidP="00113EC2">
            <w:pPr>
              <w:spacing w:after="0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>Preslika zapisnika s godišnje skupštine Udruge za 201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9</w:t>
            </w: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 xml:space="preserve">. </w:t>
            </w:r>
          </w:p>
        </w:tc>
        <w:tc>
          <w:tcPr>
            <w:tcW w:w="1134" w:type="dxa"/>
            <w:shd w:val="clear" w:color="auto" w:fill="E2EFD9"/>
          </w:tcPr>
          <w:p w:rsidR="00E039E5" w:rsidRPr="00FB31CD" w:rsidRDefault="00E039E5" w:rsidP="00113EC2">
            <w:pPr>
              <w:spacing w:after="0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E039E5" w:rsidRPr="00FB31CD" w:rsidTr="00E039E5">
        <w:trPr>
          <w:trHeight w:val="551"/>
        </w:trPr>
        <w:tc>
          <w:tcPr>
            <w:tcW w:w="567" w:type="dxa"/>
            <w:vAlign w:val="center"/>
          </w:tcPr>
          <w:p w:rsidR="00E039E5" w:rsidRPr="00FB31CD" w:rsidRDefault="00E039E5" w:rsidP="00113EC2">
            <w:pPr>
              <w:spacing w:after="0" w:line="240" w:lineRule="auto"/>
              <w:ind w:right="113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5</w:t>
            </w:r>
            <w:r w:rsidRPr="00FB31CD">
              <w:rPr>
                <w:rFonts w:eastAsia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838" w:type="dxa"/>
            <w:shd w:val="clear" w:color="000000" w:fill="FFFFFF"/>
            <w:vAlign w:val="center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 w:cs="Arial"/>
                <w:sz w:val="20"/>
                <w:szCs w:val="20"/>
                <w:vertAlign w:val="superscript"/>
                <w:lang w:eastAsia="hr-HR"/>
              </w:rPr>
            </w:pP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>Nema dugovanja prema državnom proračunu</w:t>
            </w:r>
          </w:p>
        </w:tc>
        <w:tc>
          <w:tcPr>
            <w:tcW w:w="5216" w:type="dxa"/>
            <w:shd w:val="clear" w:color="000000" w:fill="FFFFFF"/>
            <w:vAlign w:val="center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FB31CD">
              <w:rPr>
                <w:rFonts w:cs="Arial"/>
                <w:sz w:val="20"/>
                <w:szCs w:val="20"/>
              </w:rPr>
              <w:t>Potvrda o stanju poreznog duga - ne starija od 30 dana od dana predaje prijave</w:t>
            </w:r>
          </w:p>
        </w:tc>
        <w:tc>
          <w:tcPr>
            <w:tcW w:w="1134" w:type="dxa"/>
            <w:shd w:val="clear" w:color="auto" w:fill="E2EFD9"/>
          </w:tcPr>
          <w:p w:rsidR="00E039E5" w:rsidRPr="00FB31CD" w:rsidRDefault="00E039E5" w:rsidP="00113EC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039E5" w:rsidRPr="00FB31CD" w:rsidTr="00E039E5">
        <w:trPr>
          <w:trHeight w:val="551"/>
        </w:trPr>
        <w:tc>
          <w:tcPr>
            <w:tcW w:w="567" w:type="dxa"/>
            <w:vAlign w:val="center"/>
          </w:tcPr>
          <w:p w:rsidR="00E039E5" w:rsidRPr="00FB31CD" w:rsidRDefault="00E039E5" w:rsidP="00113EC2">
            <w:pPr>
              <w:spacing w:after="0" w:line="240" w:lineRule="auto"/>
              <w:ind w:right="113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6</w:t>
            </w:r>
            <w:r w:rsidRPr="00FB31CD">
              <w:rPr>
                <w:rFonts w:eastAsia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838" w:type="dxa"/>
            <w:shd w:val="clear" w:color="000000" w:fill="FFFFFF"/>
            <w:vAlign w:val="center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 w:cs="Arial"/>
                <w:sz w:val="20"/>
                <w:szCs w:val="20"/>
                <w:vertAlign w:val="superscript"/>
                <w:lang w:eastAsia="hr-HR"/>
              </w:rPr>
            </w:pP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 xml:space="preserve">Protiv </w:t>
            </w:r>
            <w:r w:rsidRPr="00FB31CD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prijavitelja </w:t>
            </w: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>(udruge) se ne vodi kazneni postupak</w:t>
            </w:r>
          </w:p>
        </w:tc>
        <w:tc>
          <w:tcPr>
            <w:tcW w:w="5216" w:type="dxa"/>
            <w:shd w:val="clear" w:color="000000" w:fill="FFFFFF"/>
            <w:vAlign w:val="center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>Uvjerenje nadležnog suda da se protiv prijavitelja (udruge)  ne vodi kazneni postupak, ne starije od šest mjeseci od dana predaje prijave</w:t>
            </w:r>
          </w:p>
        </w:tc>
        <w:tc>
          <w:tcPr>
            <w:tcW w:w="1134" w:type="dxa"/>
            <w:shd w:val="clear" w:color="auto" w:fill="E2EFD9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E039E5" w:rsidRPr="00FB31CD" w:rsidTr="00E039E5">
        <w:trPr>
          <w:trHeight w:val="551"/>
        </w:trPr>
        <w:tc>
          <w:tcPr>
            <w:tcW w:w="567" w:type="dxa"/>
            <w:vAlign w:val="center"/>
          </w:tcPr>
          <w:p w:rsidR="00E039E5" w:rsidRPr="00FB31CD" w:rsidRDefault="00E039E5" w:rsidP="00113EC2">
            <w:pPr>
              <w:spacing w:after="0" w:line="240" w:lineRule="auto"/>
              <w:ind w:right="113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7</w:t>
            </w:r>
            <w:r w:rsidRPr="00FB31CD">
              <w:rPr>
                <w:rFonts w:eastAsia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838" w:type="dxa"/>
            <w:shd w:val="clear" w:color="000000" w:fill="FFFFFF"/>
            <w:vAlign w:val="center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 w:cs="Arial"/>
                <w:sz w:val="20"/>
                <w:szCs w:val="20"/>
                <w:vertAlign w:val="superscript"/>
                <w:lang w:eastAsia="hr-HR"/>
              </w:rPr>
            </w:pP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 xml:space="preserve">Protiv </w:t>
            </w:r>
            <w:r w:rsidRPr="00FB31CD">
              <w:rPr>
                <w:rFonts w:eastAsia="Times New Roman" w:cs="Arial"/>
                <w:b/>
                <w:sz w:val="20"/>
                <w:szCs w:val="20"/>
                <w:lang w:eastAsia="hr-HR"/>
              </w:rPr>
              <w:t>osobe ovlaštene za zastupanje prijavitelja</w:t>
            </w: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 xml:space="preserve"> (udruge) se ne vodi kazneni postupak </w:t>
            </w:r>
          </w:p>
        </w:tc>
        <w:tc>
          <w:tcPr>
            <w:tcW w:w="5216" w:type="dxa"/>
            <w:shd w:val="clear" w:color="000000" w:fill="FFFFFF"/>
            <w:vAlign w:val="center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>Uvjerenje nadležnog suda da se protiv osobe ovlaštene za zastupanje prijavitelja (udruge) ne vodi kazneni postupak, ne starije od šest mjeseci od dana predaje prijave</w:t>
            </w:r>
          </w:p>
        </w:tc>
        <w:tc>
          <w:tcPr>
            <w:tcW w:w="1134" w:type="dxa"/>
            <w:shd w:val="clear" w:color="auto" w:fill="E2EFD9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E039E5" w:rsidRPr="00FB31CD" w:rsidTr="00E039E5">
        <w:trPr>
          <w:trHeight w:val="646"/>
        </w:trPr>
        <w:tc>
          <w:tcPr>
            <w:tcW w:w="567" w:type="dxa"/>
            <w:vAlign w:val="center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8</w:t>
            </w: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838" w:type="dxa"/>
            <w:shd w:val="clear" w:color="000000" w:fill="FFFFFF"/>
            <w:vAlign w:val="center"/>
          </w:tcPr>
          <w:p w:rsidR="00E039E5" w:rsidRPr="00FB31CD" w:rsidRDefault="00E039E5" w:rsidP="00113EC2">
            <w:pPr>
              <w:spacing w:after="0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 xml:space="preserve">Račun i potvrda o plaćanju troška za provedene aktivnosti 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–</w:t>
            </w: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unesene divljači</w:t>
            </w: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5216" w:type="dxa"/>
            <w:shd w:val="clear" w:color="000000" w:fill="FFFFFF"/>
            <w:vAlign w:val="center"/>
          </w:tcPr>
          <w:p w:rsidR="00E039E5" w:rsidRPr="00FB31CD" w:rsidRDefault="00E039E5" w:rsidP="00113EC2">
            <w:pPr>
              <w:spacing w:after="0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FB31CD">
              <w:rPr>
                <w:rFonts w:eastAsia="Times New Roman" w:cs="Arial"/>
                <w:b/>
                <w:sz w:val="20"/>
                <w:szCs w:val="20"/>
                <w:lang w:eastAsia="hr-HR"/>
              </w:rPr>
              <w:t>Preslika računa i preslika potvrde o plaćanju računa  (izvadak iz banke</w:t>
            </w: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 xml:space="preserve"> za bezgotovinsko plaćanje putem transakcijskog računa i/ili  </w:t>
            </w:r>
            <w:r w:rsidRPr="00FB31CD">
              <w:rPr>
                <w:rFonts w:eastAsia="Times New Roman" w:cs="Arial"/>
                <w:b/>
                <w:sz w:val="20"/>
                <w:szCs w:val="20"/>
                <w:lang w:eastAsia="hr-HR"/>
              </w:rPr>
              <w:t>blagajnički izvještaj</w:t>
            </w: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 xml:space="preserve"> u slučaju gotovinskog plaćanja i za gotovinske isplate iz blagajne)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 xml:space="preserve"> za provedene aktivnosti</w:t>
            </w:r>
          </w:p>
        </w:tc>
        <w:tc>
          <w:tcPr>
            <w:tcW w:w="1134" w:type="dxa"/>
            <w:shd w:val="clear" w:color="auto" w:fill="E2EFD9"/>
          </w:tcPr>
          <w:p w:rsidR="00E039E5" w:rsidRPr="00FB31CD" w:rsidRDefault="00E039E5" w:rsidP="00113EC2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E039E5" w:rsidRPr="00FB31CD" w:rsidTr="00E039E5">
        <w:trPr>
          <w:trHeight w:val="646"/>
        </w:trPr>
        <w:tc>
          <w:tcPr>
            <w:tcW w:w="567" w:type="dxa"/>
            <w:vAlign w:val="center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9</w:t>
            </w: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838" w:type="dxa"/>
            <w:shd w:val="clear" w:color="000000" w:fill="FFFFFF"/>
            <w:vAlign w:val="center"/>
          </w:tcPr>
          <w:p w:rsidR="00E039E5" w:rsidRPr="00FB31CD" w:rsidRDefault="00E039E5" w:rsidP="00113EC2">
            <w:pPr>
              <w:spacing w:after="0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5216" w:type="dxa"/>
            <w:shd w:val="clear" w:color="000000" w:fill="FFFFFF"/>
            <w:vAlign w:val="center"/>
          </w:tcPr>
          <w:p w:rsidR="00E039E5" w:rsidRPr="00FB31CD" w:rsidRDefault="00E039E5" w:rsidP="00113EC2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FB31CD">
              <w:t xml:space="preserve">Preslika </w:t>
            </w:r>
            <w:r w:rsidRPr="00FB31CD">
              <w:rPr>
                <w:b/>
              </w:rPr>
              <w:t>ŽIRO</w:t>
            </w:r>
            <w:r w:rsidRPr="00FB31CD">
              <w:t xml:space="preserve"> računa s pripadajućim </w:t>
            </w:r>
            <w:r w:rsidRPr="00FB31CD">
              <w:rPr>
                <w:b/>
              </w:rPr>
              <w:t>IBAN brojem</w:t>
            </w:r>
          </w:p>
        </w:tc>
        <w:tc>
          <w:tcPr>
            <w:tcW w:w="1134" w:type="dxa"/>
            <w:shd w:val="clear" w:color="auto" w:fill="E2EFD9"/>
          </w:tcPr>
          <w:p w:rsidR="00E039E5" w:rsidRPr="00FB31CD" w:rsidRDefault="00E039E5" w:rsidP="00113EC2">
            <w:pPr>
              <w:spacing w:after="0"/>
            </w:pPr>
          </w:p>
        </w:tc>
      </w:tr>
      <w:tr w:rsidR="00E039E5" w:rsidRPr="00FB31CD" w:rsidTr="00E039E5">
        <w:trPr>
          <w:trHeight w:val="646"/>
        </w:trPr>
        <w:tc>
          <w:tcPr>
            <w:tcW w:w="567" w:type="dxa"/>
            <w:vAlign w:val="center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bookmarkStart w:id="14" w:name="_Hlk516655692"/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0</w:t>
            </w: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9E5" w:rsidRPr="00702D41" w:rsidRDefault="00E039E5" w:rsidP="00113EC2">
            <w:pPr>
              <w:spacing w:after="0"/>
              <w:rPr>
                <w:rFonts w:cs="Arial"/>
                <w:sz w:val="20"/>
                <w:szCs w:val="20"/>
              </w:rPr>
            </w:pPr>
            <w:r w:rsidRPr="00702D41">
              <w:rPr>
                <w:rFonts w:cs="Arial"/>
                <w:sz w:val="20"/>
                <w:szCs w:val="20"/>
              </w:rPr>
              <w:t>Veterinarsko uvjerenje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039E5" w:rsidRPr="00702D41" w:rsidRDefault="00E039E5" w:rsidP="00113EC2">
            <w:pPr>
              <w:spacing w:after="0"/>
              <w:rPr>
                <w:rFonts w:cs="Arial"/>
                <w:sz w:val="20"/>
                <w:szCs w:val="20"/>
              </w:rPr>
            </w:pPr>
            <w:r w:rsidRPr="00702D41">
              <w:rPr>
                <w:rFonts w:cs="Arial"/>
                <w:sz w:val="20"/>
                <w:szCs w:val="20"/>
              </w:rPr>
              <w:t>Preslika veterinarskog uvjerenja o zdravstvenom stanju unesene divljači</w:t>
            </w:r>
          </w:p>
        </w:tc>
        <w:tc>
          <w:tcPr>
            <w:tcW w:w="1134" w:type="dxa"/>
            <w:shd w:val="clear" w:color="auto" w:fill="E2EFD9"/>
          </w:tcPr>
          <w:p w:rsidR="00E039E5" w:rsidRPr="00FB31CD" w:rsidRDefault="00E039E5" w:rsidP="00113EC2">
            <w:pPr>
              <w:spacing w:after="0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E039E5" w:rsidRPr="00FB31CD" w:rsidTr="00E039E5">
        <w:trPr>
          <w:trHeight w:val="646"/>
        </w:trPr>
        <w:tc>
          <w:tcPr>
            <w:tcW w:w="567" w:type="dxa"/>
            <w:vAlign w:val="center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9E5" w:rsidRPr="00702D41" w:rsidRDefault="00E039E5" w:rsidP="00113EC2">
            <w:pPr>
              <w:spacing w:after="0"/>
              <w:rPr>
                <w:rFonts w:cs="Arial"/>
                <w:sz w:val="20"/>
                <w:szCs w:val="20"/>
              </w:rPr>
            </w:pPr>
            <w:r w:rsidRPr="00702D41">
              <w:rPr>
                <w:rFonts w:cs="Arial"/>
                <w:sz w:val="20"/>
                <w:szCs w:val="20"/>
              </w:rPr>
              <w:t>Zapisnik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039E5" w:rsidRPr="00702D41" w:rsidRDefault="00E039E5" w:rsidP="00113EC2">
            <w:pPr>
              <w:spacing w:after="0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702D41">
              <w:rPr>
                <w:rFonts w:eastAsia="Times New Roman" w:cs="Arial"/>
                <w:sz w:val="20"/>
                <w:szCs w:val="20"/>
                <w:lang w:eastAsia="hr-HR"/>
              </w:rPr>
              <w:t>Zapisnik o ispuštanju divljači u lovište</w:t>
            </w:r>
          </w:p>
        </w:tc>
        <w:tc>
          <w:tcPr>
            <w:tcW w:w="1134" w:type="dxa"/>
            <w:shd w:val="clear" w:color="auto" w:fill="E2EFD9"/>
          </w:tcPr>
          <w:p w:rsidR="00E039E5" w:rsidRPr="00FB31CD" w:rsidRDefault="00E039E5" w:rsidP="00113EC2">
            <w:pPr>
              <w:spacing w:after="0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2A2643" w:rsidRPr="00FB31CD" w:rsidTr="00E039E5">
        <w:trPr>
          <w:trHeight w:val="646"/>
        </w:trPr>
        <w:tc>
          <w:tcPr>
            <w:tcW w:w="567" w:type="dxa"/>
            <w:vAlign w:val="center"/>
          </w:tcPr>
          <w:p w:rsidR="002A2643" w:rsidRDefault="002A2643" w:rsidP="002A264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643" w:rsidRPr="00694751" w:rsidRDefault="002A2643" w:rsidP="002A2643">
            <w:pPr>
              <w:spacing w:after="0"/>
              <w:rPr>
                <w:rFonts w:cs="Arial"/>
                <w:sz w:val="20"/>
                <w:szCs w:val="20"/>
                <w:highlight w:val="yellow"/>
              </w:rPr>
            </w:pPr>
            <w:r w:rsidRPr="00694751">
              <w:rPr>
                <w:rFonts w:cs="Arial"/>
                <w:sz w:val="20"/>
                <w:szCs w:val="20"/>
              </w:rPr>
              <w:t>Polica osiguranja</w:t>
            </w:r>
            <w:r w:rsidRPr="00694751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koje  se ne odnosi na štete na prometnicama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A2643" w:rsidRPr="00694751" w:rsidRDefault="002A2643" w:rsidP="002A2643">
            <w:pPr>
              <w:spacing w:after="0"/>
              <w:rPr>
                <w:rFonts w:cs="Arial"/>
                <w:sz w:val="20"/>
                <w:szCs w:val="20"/>
                <w:highlight w:val="yellow"/>
              </w:rPr>
            </w:pPr>
            <w:r w:rsidRPr="00694751">
              <w:rPr>
                <w:rFonts w:cs="Arial"/>
                <w:sz w:val="20"/>
                <w:szCs w:val="20"/>
              </w:rPr>
              <w:t xml:space="preserve">Preslika zaključene police osiguranja za tekuću godinu ili završava u tekućoj godini. Ako je </w:t>
            </w:r>
            <w:proofErr w:type="spellStart"/>
            <w:r w:rsidRPr="00694751">
              <w:rPr>
                <w:rFonts w:cs="Arial"/>
                <w:sz w:val="20"/>
                <w:szCs w:val="20"/>
              </w:rPr>
              <w:t>lovozakupnik</w:t>
            </w:r>
            <w:proofErr w:type="spellEnd"/>
            <w:r w:rsidRPr="00694751">
              <w:rPr>
                <w:rFonts w:cs="Arial"/>
                <w:sz w:val="20"/>
                <w:szCs w:val="20"/>
              </w:rPr>
              <w:t xml:space="preserve"> više lovišta, polica osiguranja mora biti zaključena za svako lovište zasebno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E2EFD9"/>
          </w:tcPr>
          <w:p w:rsidR="002A2643" w:rsidRPr="00FB31CD" w:rsidRDefault="002A2643" w:rsidP="002A2643">
            <w:pPr>
              <w:spacing w:after="0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2A2643" w:rsidRPr="00FB31CD" w:rsidTr="00E039E5">
        <w:trPr>
          <w:trHeight w:val="646"/>
        </w:trPr>
        <w:tc>
          <w:tcPr>
            <w:tcW w:w="567" w:type="dxa"/>
            <w:vAlign w:val="center"/>
          </w:tcPr>
          <w:p w:rsidR="002A2643" w:rsidRDefault="002A2643" w:rsidP="002A264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643" w:rsidRPr="00C2569B" w:rsidRDefault="002A2643" w:rsidP="002A264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Popis korisnika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A2643" w:rsidRPr="00C2569B" w:rsidRDefault="002A2643" w:rsidP="002A264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Popis korisnika sa preslikom gruntovnog izvatka i potpisom o preuzimanju repelenta/el. pastira</w:t>
            </w:r>
          </w:p>
        </w:tc>
        <w:tc>
          <w:tcPr>
            <w:tcW w:w="1134" w:type="dxa"/>
            <w:shd w:val="clear" w:color="auto" w:fill="E2EFD9"/>
          </w:tcPr>
          <w:p w:rsidR="002A2643" w:rsidRPr="00FB31CD" w:rsidRDefault="002A2643" w:rsidP="002A2643">
            <w:pPr>
              <w:spacing w:after="0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2A2643" w:rsidRPr="00FB31CD" w:rsidTr="00E039E5">
        <w:trPr>
          <w:trHeight w:val="646"/>
        </w:trPr>
        <w:tc>
          <w:tcPr>
            <w:tcW w:w="567" w:type="dxa"/>
            <w:vAlign w:val="center"/>
          </w:tcPr>
          <w:p w:rsidR="002A2643" w:rsidRDefault="002A2643" w:rsidP="002A264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643" w:rsidRPr="00C2569B" w:rsidRDefault="002A2643" w:rsidP="002A2643">
            <w:pPr>
              <w:spacing w:after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Rodovnica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A2643" w:rsidRPr="00C2569B" w:rsidRDefault="002A2643" w:rsidP="002A264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Preslika </w:t>
            </w:r>
            <w:proofErr w:type="spellStart"/>
            <w:r>
              <w:rPr>
                <w:rFonts w:cs="Arial"/>
                <w:sz w:val="20"/>
                <w:szCs w:val="20"/>
              </w:rPr>
              <w:t>rodovnice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za psa za kojeg se nabavlja GPS uređaj</w:t>
            </w:r>
          </w:p>
        </w:tc>
        <w:tc>
          <w:tcPr>
            <w:tcW w:w="1134" w:type="dxa"/>
            <w:shd w:val="clear" w:color="auto" w:fill="E2EFD9"/>
          </w:tcPr>
          <w:p w:rsidR="002A2643" w:rsidRPr="00FB31CD" w:rsidRDefault="002A2643" w:rsidP="002A2643">
            <w:pPr>
              <w:spacing w:after="0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2A2643" w:rsidRPr="00FB31CD" w:rsidTr="00E039E5">
        <w:trPr>
          <w:trHeight w:val="646"/>
        </w:trPr>
        <w:tc>
          <w:tcPr>
            <w:tcW w:w="567" w:type="dxa"/>
            <w:vAlign w:val="center"/>
          </w:tcPr>
          <w:p w:rsidR="002A2643" w:rsidRDefault="002A2643" w:rsidP="002A264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643" w:rsidRPr="00C2569B" w:rsidRDefault="002A2643" w:rsidP="002A264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Potvrda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A2643" w:rsidRPr="00C2569B" w:rsidRDefault="002A2643" w:rsidP="002A264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Potvrda od ovlaštene veterinarske organizacije o predanoj lešini divlje svinje </w:t>
            </w:r>
          </w:p>
        </w:tc>
        <w:tc>
          <w:tcPr>
            <w:tcW w:w="1134" w:type="dxa"/>
            <w:shd w:val="clear" w:color="auto" w:fill="E2EFD9"/>
          </w:tcPr>
          <w:p w:rsidR="002A2643" w:rsidRPr="00FB31CD" w:rsidRDefault="002A2643" w:rsidP="002A2643">
            <w:pPr>
              <w:spacing w:after="0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2A2643" w:rsidRPr="00FB31CD" w:rsidTr="00E039E5">
        <w:trPr>
          <w:trHeight w:val="646"/>
        </w:trPr>
        <w:tc>
          <w:tcPr>
            <w:tcW w:w="567" w:type="dxa"/>
            <w:vAlign w:val="center"/>
          </w:tcPr>
          <w:p w:rsidR="002A2643" w:rsidRDefault="002A2643" w:rsidP="002A264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643" w:rsidRPr="00FB31CD" w:rsidRDefault="002A2643" w:rsidP="002A2643">
            <w:pPr>
              <w:spacing w:after="0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>Rješenje o izvedbenom stanju ili Građevinska dozvola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/lovno-turistički promidžbeni materijal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A2643" w:rsidRPr="00C2569B" w:rsidRDefault="002A2643" w:rsidP="002A2643">
            <w:pPr>
              <w:spacing w:after="0"/>
              <w:rPr>
                <w:rFonts w:cs="Arial"/>
                <w:sz w:val="20"/>
                <w:szCs w:val="20"/>
              </w:rPr>
            </w:pP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>Preslika Rješenja o izvedbenom stanju ili građevinske dozvole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, primjerak lovno-turističkih promidžbenih materijala</w:t>
            </w:r>
          </w:p>
        </w:tc>
        <w:tc>
          <w:tcPr>
            <w:tcW w:w="1134" w:type="dxa"/>
            <w:shd w:val="clear" w:color="auto" w:fill="E2EFD9"/>
          </w:tcPr>
          <w:p w:rsidR="002A2643" w:rsidRPr="00FB31CD" w:rsidRDefault="002A2643" w:rsidP="002A2643">
            <w:pPr>
              <w:spacing w:after="0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256CE5" w:rsidRPr="00FB31CD" w:rsidTr="00E039E5">
        <w:trPr>
          <w:trHeight w:val="646"/>
        </w:trPr>
        <w:tc>
          <w:tcPr>
            <w:tcW w:w="567" w:type="dxa"/>
            <w:vAlign w:val="center"/>
          </w:tcPr>
          <w:p w:rsidR="00256CE5" w:rsidRDefault="00256CE5" w:rsidP="00256CE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CE5" w:rsidRDefault="00256CE5" w:rsidP="00256CE5">
            <w:pPr>
              <w:spacing w:after="0"/>
              <w:rPr>
                <w:rFonts w:cs="Arial"/>
                <w:sz w:val="20"/>
                <w:szCs w:val="20"/>
              </w:rPr>
            </w:pPr>
            <w:r w:rsidRPr="00B16F68">
              <w:rPr>
                <w:rFonts w:cs="Arial"/>
                <w:sz w:val="20"/>
                <w:szCs w:val="20"/>
              </w:rPr>
              <w:t xml:space="preserve">Idejni projekt s troškovnikom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6CE5" w:rsidRDefault="00256CE5" w:rsidP="00256CE5">
            <w:pPr>
              <w:spacing w:after="0"/>
              <w:rPr>
                <w:rFonts w:cs="Arial"/>
                <w:sz w:val="20"/>
                <w:szCs w:val="20"/>
              </w:rPr>
            </w:pPr>
            <w:r w:rsidRPr="00B16F68">
              <w:rPr>
                <w:rFonts w:cs="Arial"/>
                <w:sz w:val="20"/>
                <w:szCs w:val="20"/>
              </w:rPr>
              <w:t>Idejni projekt s troškovnikom za izgradnju ili adaptaciju objekta za obradu i čuvanje mesa divljači</w:t>
            </w:r>
          </w:p>
        </w:tc>
        <w:tc>
          <w:tcPr>
            <w:tcW w:w="1134" w:type="dxa"/>
            <w:shd w:val="clear" w:color="auto" w:fill="E2EFD9"/>
          </w:tcPr>
          <w:p w:rsidR="00256CE5" w:rsidRPr="00FB31CD" w:rsidRDefault="00256CE5" w:rsidP="00256CE5">
            <w:pPr>
              <w:spacing w:after="0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bookmarkEnd w:id="14"/>
    </w:tbl>
    <w:p w:rsidR="00E039E5" w:rsidRDefault="00E039E5" w:rsidP="00E039E5"/>
    <w:tbl>
      <w:tblPr>
        <w:tblpPr w:leftFromText="180" w:rightFromText="180" w:vertAnchor="text" w:tblpY="1"/>
        <w:tblOverlap w:val="never"/>
        <w:tblW w:w="52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6"/>
        <w:gridCol w:w="3837"/>
        <w:gridCol w:w="86"/>
        <w:gridCol w:w="4709"/>
        <w:gridCol w:w="422"/>
        <w:gridCol w:w="690"/>
        <w:gridCol w:w="443"/>
      </w:tblGrid>
      <w:tr w:rsidR="00E039E5" w:rsidRPr="00FB31CD" w:rsidTr="00256CE5">
        <w:trPr>
          <w:gridAfter w:val="1"/>
          <w:wAfter w:w="207" w:type="pct"/>
          <w:cantSplit/>
          <w:trHeight w:val="1035"/>
        </w:trPr>
        <w:tc>
          <w:tcPr>
            <w:tcW w:w="252" w:type="pct"/>
            <w:noWrap/>
            <w:textDirection w:val="btLr"/>
            <w:vAlign w:val="center"/>
          </w:tcPr>
          <w:p w:rsidR="00E039E5" w:rsidRPr="00FB31CD" w:rsidRDefault="00E039E5" w:rsidP="00113EC2">
            <w:pPr>
              <w:pStyle w:val="Bezproreda"/>
              <w:jc w:val="center"/>
              <w:rPr>
                <w:b/>
                <w:sz w:val="20"/>
                <w:lang w:eastAsia="hr-HR"/>
              </w:rPr>
            </w:pPr>
            <w:r w:rsidRPr="00FB31CD">
              <w:rPr>
                <w:b/>
                <w:sz w:val="20"/>
                <w:lang w:eastAsia="hr-HR"/>
              </w:rPr>
              <w:t>KORISNICI</w:t>
            </w:r>
          </w:p>
        </w:tc>
        <w:tc>
          <w:tcPr>
            <w:tcW w:w="4025" w:type="pct"/>
            <w:gridSpan w:val="4"/>
            <w:noWrap/>
            <w:vAlign w:val="center"/>
          </w:tcPr>
          <w:p w:rsidR="00E039E5" w:rsidRPr="00FB31CD" w:rsidRDefault="00E039E5" w:rsidP="00113EC2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hr-HR"/>
              </w:rPr>
            </w:pPr>
            <w:r w:rsidRPr="00FB31CD">
              <w:rPr>
                <w:rFonts w:cs="Calibri"/>
                <w:b/>
                <w:sz w:val="28"/>
                <w:szCs w:val="28"/>
              </w:rPr>
              <w:t>TRGOVAČKA DRUŠTVA</w:t>
            </w:r>
          </w:p>
        </w:tc>
        <w:tc>
          <w:tcPr>
            <w:tcW w:w="517" w:type="pct"/>
            <w:gridSpan w:val="2"/>
            <w:shd w:val="clear" w:color="auto" w:fill="E2EFD9"/>
            <w:vAlign w:val="center"/>
          </w:tcPr>
          <w:p w:rsidR="00E039E5" w:rsidRPr="00FB31CD" w:rsidRDefault="00E039E5" w:rsidP="00113EC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B31CD">
              <w:rPr>
                <w:rFonts w:cs="Calibri"/>
                <w:b/>
                <w:sz w:val="18"/>
                <w:szCs w:val="18"/>
              </w:rPr>
              <w:t>KONTROLA ZŽ</w:t>
            </w:r>
          </w:p>
        </w:tc>
      </w:tr>
      <w:tr w:rsidR="00E039E5" w:rsidRPr="00FB31CD" w:rsidTr="00256CE5">
        <w:trPr>
          <w:gridAfter w:val="1"/>
          <w:wAfter w:w="207" w:type="pct"/>
          <w:cantSplit/>
          <w:trHeight w:val="710"/>
        </w:trPr>
        <w:tc>
          <w:tcPr>
            <w:tcW w:w="252" w:type="pct"/>
            <w:noWrap/>
            <w:textDirection w:val="btLr"/>
            <w:vAlign w:val="center"/>
          </w:tcPr>
          <w:p w:rsidR="00E039E5" w:rsidRPr="00FB31CD" w:rsidRDefault="00E039E5" w:rsidP="00113EC2">
            <w:pPr>
              <w:pStyle w:val="Bezproreda"/>
              <w:jc w:val="center"/>
              <w:rPr>
                <w:b/>
                <w:sz w:val="20"/>
                <w:lang w:eastAsia="hr-HR"/>
              </w:rPr>
            </w:pPr>
            <w:r w:rsidRPr="00FB31CD">
              <w:rPr>
                <w:b/>
                <w:sz w:val="20"/>
                <w:lang w:eastAsia="hr-HR"/>
              </w:rPr>
              <w:t>MJERE</w:t>
            </w:r>
          </w:p>
        </w:tc>
        <w:tc>
          <w:tcPr>
            <w:tcW w:w="4025" w:type="pct"/>
            <w:gridSpan w:val="4"/>
            <w:noWrap/>
            <w:vAlign w:val="center"/>
          </w:tcPr>
          <w:p w:rsidR="00256CE5" w:rsidRPr="00FB31CD" w:rsidRDefault="00E039E5" w:rsidP="00256CE5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702D41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L-1.1.</w:t>
            </w:r>
            <w:r w:rsidR="00256CE5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="002A2643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do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 xml:space="preserve"> L</w:t>
            </w:r>
            <w:r w:rsidR="00256CE5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-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1</w:t>
            </w:r>
            <w:r w:rsidR="002A2643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0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.</w:t>
            </w:r>
            <w:r w:rsidR="00256CE5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 xml:space="preserve"> ; </w:t>
            </w:r>
            <w:r w:rsidR="002A2643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 xml:space="preserve">L </w:t>
            </w:r>
            <w:r w:rsidR="00256CE5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-</w:t>
            </w:r>
            <w:r w:rsidR="002A2643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2.1. do</w:t>
            </w:r>
            <w:r w:rsidR="00256CE5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 xml:space="preserve"> L-</w:t>
            </w:r>
            <w:r w:rsidR="002A2643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2.2.</w:t>
            </w:r>
            <w:r w:rsidR="00256CE5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 xml:space="preserve"> ;</w:t>
            </w:r>
            <w:r w:rsidR="00256CE5">
              <w:rPr>
                <w:rFonts w:cs="Calibri"/>
                <w:b/>
                <w:sz w:val="28"/>
                <w:szCs w:val="28"/>
              </w:rPr>
              <w:t xml:space="preserve">L-3.1.; </w:t>
            </w:r>
            <w:r w:rsidR="00256CE5" w:rsidRPr="00702D41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L-</w:t>
            </w:r>
            <w:r w:rsidR="00256CE5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3</w:t>
            </w:r>
            <w:r w:rsidR="00256CE5" w:rsidRPr="00702D41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.</w:t>
            </w:r>
            <w:r w:rsidR="00256CE5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2</w:t>
            </w:r>
            <w:r w:rsidR="00256CE5" w:rsidRPr="00702D41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.</w:t>
            </w:r>
            <w:r w:rsidR="00256CE5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 xml:space="preserve"> do</w:t>
            </w:r>
            <w:r w:rsidR="00256CE5" w:rsidRPr="00702D41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 xml:space="preserve"> L-</w:t>
            </w:r>
            <w:r w:rsidR="00256CE5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3</w:t>
            </w:r>
            <w:r w:rsidR="00256CE5" w:rsidRPr="00702D41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.</w:t>
            </w:r>
            <w:r w:rsidR="00256CE5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4</w:t>
            </w:r>
            <w:r w:rsidR="00256CE5" w:rsidRPr="00702D41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.</w:t>
            </w:r>
            <w:r w:rsidR="00256CE5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 xml:space="preserve">; </w:t>
            </w:r>
            <w:r w:rsidR="00256CE5" w:rsidRPr="00702D41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L-</w:t>
            </w:r>
            <w:r w:rsidR="00256CE5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4</w:t>
            </w:r>
            <w:r w:rsidR="00256CE5" w:rsidRPr="00702D41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.1.</w:t>
            </w:r>
            <w:r w:rsidR="00256CE5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do L 4.3.</w:t>
            </w:r>
          </w:p>
        </w:tc>
        <w:tc>
          <w:tcPr>
            <w:tcW w:w="517" w:type="pct"/>
            <w:gridSpan w:val="2"/>
            <w:shd w:val="clear" w:color="auto" w:fill="E2EFD9"/>
          </w:tcPr>
          <w:p w:rsidR="00E039E5" w:rsidRPr="00FB31CD" w:rsidRDefault="00E039E5" w:rsidP="00113EC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E039E5" w:rsidRPr="00FB31CD" w:rsidTr="00256CE5">
        <w:trPr>
          <w:gridAfter w:val="1"/>
          <w:wAfter w:w="207" w:type="pct"/>
          <w:cantSplit/>
          <w:trHeight w:val="466"/>
        </w:trPr>
        <w:tc>
          <w:tcPr>
            <w:tcW w:w="252" w:type="pct"/>
            <w:shd w:val="clear" w:color="auto" w:fill="FFFFFF"/>
            <w:noWrap/>
            <w:vAlign w:val="center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1836" w:type="pct"/>
            <w:gridSpan w:val="3"/>
            <w:noWrap/>
            <w:vAlign w:val="center"/>
          </w:tcPr>
          <w:p w:rsidR="00E039E5" w:rsidRPr="00FB31CD" w:rsidRDefault="00E039E5" w:rsidP="00113EC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FB31CD">
              <w:rPr>
                <w:rFonts w:eastAsia="Times New Roman"/>
                <w:b/>
                <w:sz w:val="28"/>
                <w:szCs w:val="28"/>
                <w:lang w:eastAsia="hr-HR"/>
              </w:rPr>
              <w:t>U V J E T I</w:t>
            </w:r>
          </w:p>
        </w:tc>
        <w:tc>
          <w:tcPr>
            <w:tcW w:w="2189" w:type="pct"/>
            <w:vAlign w:val="center"/>
          </w:tcPr>
          <w:p w:rsidR="00E039E5" w:rsidRPr="00FB31CD" w:rsidRDefault="00E039E5" w:rsidP="00113EC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FB31CD">
              <w:rPr>
                <w:rFonts w:eastAsia="Times New Roman"/>
                <w:b/>
                <w:sz w:val="28"/>
                <w:szCs w:val="28"/>
                <w:lang w:eastAsia="hr-HR"/>
              </w:rPr>
              <w:t>D O K A Z I</w:t>
            </w:r>
          </w:p>
        </w:tc>
        <w:tc>
          <w:tcPr>
            <w:tcW w:w="517" w:type="pct"/>
            <w:gridSpan w:val="2"/>
            <w:shd w:val="clear" w:color="auto" w:fill="E2EFD9"/>
          </w:tcPr>
          <w:p w:rsidR="00E039E5" w:rsidRPr="00FB31CD" w:rsidRDefault="00E039E5" w:rsidP="00113EC2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hr-HR"/>
              </w:rPr>
            </w:pPr>
          </w:p>
        </w:tc>
      </w:tr>
      <w:tr w:rsidR="00E039E5" w:rsidRPr="00FB31CD" w:rsidTr="00256CE5">
        <w:trPr>
          <w:gridAfter w:val="1"/>
          <w:wAfter w:w="207" w:type="pct"/>
          <w:cantSplit/>
          <w:trHeight w:val="572"/>
        </w:trPr>
        <w:tc>
          <w:tcPr>
            <w:tcW w:w="252" w:type="pct"/>
            <w:shd w:val="clear" w:color="auto" w:fill="FFFFFF"/>
            <w:noWrap/>
            <w:vAlign w:val="center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1</w:t>
            </w: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36" w:type="pct"/>
            <w:gridSpan w:val="3"/>
            <w:noWrap/>
            <w:vAlign w:val="center"/>
          </w:tcPr>
          <w:p w:rsidR="00E039E5" w:rsidRPr="00513B96" w:rsidRDefault="00E039E5" w:rsidP="00113EC2">
            <w:pPr>
              <w:pStyle w:val="Bezproreda"/>
              <w:jc w:val="both"/>
              <w:rPr>
                <w:sz w:val="20"/>
              </w:rPr>
            </w:pPr>
            <w:r w:rsidRPr="00513B96">
              <w:rPr>
                <w:sz w:val="20"/>
              </w:rPr>
              <w:t>Upis u odgovarajući registar/upisnik</w:t>
            </w:r>
          </w:p>
        </w:tc>
        <w:tc>
          <w:tcPr>
            <w:tcW w:w="2189" w:type="pct"/>
            <w:shd w:val="clear" w:color="auto" w:fill="auto"/>
            <w:vAlign w:val="center"/>
          </w:tcPr>
          <w:p w:rsidR="00E039E5" w:rsidRPr="00513B96" w:rsidRDefault="00E039E5" w:rsidP="00113EC2">
            <w:pPr>
              <w:pStyle w:val="Bezproreda"/>
              <w:jc w:val="both"/>
              <w:rPr>
                <w:sz w:val="20"/>
              </w:rPr>
            </w:pPr>
            <w:r w:rsidRPr="00513B96">
              <w:rPr>
                <w:sz w:val="20"/>
              </w:rPr>
              <w:t>Izvadak iz Registra  (ili e-ispis)</w:t>
            </w:r>
          </w:p>
        </w:tc>
        <w:tc>
          <w:tcPr>
            <w:tcW w:w="517" w:type="pct"/>
            <w:gridSpan w:val="2"/>
            <w:shd w:val="clear" w:color="auto" w:fill="E2EFD9"/>
          </w:tcPr>
          <w:p w:rsidR="00E039E5" w:rsidRPr="00FB31CD" w:rsidRDefault="00E039E5" w:rsidP="00113EC2">
            <w:pPr>
              <w:pStyle w:val="Bezproreda"/>
              <w:jc w:val="both"/>
              <w:rPr>
                <w:sz w:val="20"/>
              </w:rPr>
            </w:pPr>
          </w:p>
        </w:tc>
      </w:tr>
      <w:tr w:rsidR="00E039E5" w:rsidRPr="00FB31CD" w:rsidTr="00256CE5">
        <w:trPr>
          <w:gridAfter w:val="1"/>
          <w:wAfter w:w="207" w:type="pct"/>
          <w:cantSplit/>
          <w:trHeight w:val="845"/>
        </w:trPr>
        <w:tc>
          <w:tcPr>
            <w:tcW w:w="252" w:type="pct"/>
            <w:shd w:val="clear" w:color="auto" w:fill="FFFFFF"/>
            <w:noWrap/>
            <w:vAlign w:val="center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lastRenderedPageBreak/>
              <w:t>2</w:t>
            </w: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 xml:space="preserve">. </w:t>
            </w:r>
          </w:p>
        </w:tc>
        <w:tc>
          <w:tcPr>
            <w:tcW w:w="1836" w:type="pct"/>
            <w:gridSpan w:val="3"/>
            <w:shd w:val="clear" w:color="auto" w:fill="FFFFFF"/>
            <w:noWrap/>
            <w:vAlign w:val="center"/>
          </w:tcPr>
          <w:p w:rsidR="00E039E5" w:rsidRPr="00513B96" w:rsidRDefault="00E039E5" w:rsidP="00113EC2">
            <w:pPr>
              <w:pStyle w:val="Bezproreda"/>
              <w:jc w:val="both"/>
              <w:rPr>
                <w:sz w:val="20"/>
              </w:rPr>
            </w:pPr>
            <w:r w:rsidRPr="00513B96">
              <w:rPr>
                <w:sz w:val="20"/>
              </w:rPr>
              <w:t>Nema dugovanja prema državnom proračunu</w:t>
            </w:r>
          </w:p>
        </w:tc>
        <w:tc>
          <w:tcPr>
            <w:tcW w:w="2189" w:type="pct"/>
            <w:shd w:val="clear" w:color="auto" w:fill="FFFFFF"/>
            <w:vAlign w:val="center"/>
          </w:tcPr>
          <w:p w:rsidR="00E039E5" w:rsidRPr="00513B96" w:rsidRDefault="00E039E5" w:rsidP="00113EC2">
            <w:pPr>
              <w:pStyle w:val="Bezproreda"/>
              <w:jc w:val="both"/>
              <w:rPr>
                <w:sz w:val="20"/>
              </w:rPr>
            </w:pPr>
            <w:r w:rsidRPr="00513B96">
              <w:rPr>
                <w:rFonts w:cs="Arial"/>
                <w:sz w:val="20"/>
              </w:rPr>
              <w:t>Potvrda o stanju poreznog duga - ne starija od 30 dana od dana predaje prijave</w:t>
            </w:r>
          </w:p>
        </w:tc>
        <w:tc>
          <w:tcPr>
            <w:tcW w:w="517" w:type="pct"/>
            <w:gridSpan w:val="2"/>
            <w:shd w:val="clear" w:color="auto" w:fill="E2EFD9"/>
          </w:tcPr>
          <w:p w:rsidR="00E039E5" w:rsidRPr="00FB31CD" w:rsidRDefault="00E039E5" w:rsidP="00113EC2">
            <w:pPr>
              <w:pStyle w:val="Bezproreda"/>
              <w:jc w:val="both"/>
              <w:rPr>
                <w:rFonts w:cs="Arial"/>
                <w:sz w:val="20"/>
              </w:rPr>
            </w:pPr>
          </w:p>
        </w:tc>
      </w:tr>
      <w:tr w:rsidR="00E039E5" w:rsidRPr="00FB31CD" w:rsidTr="00256CE5">
        <w:trPr>
          <w:gridAfter w:val="1"/>
          <w:wAfter w:w="207" w:type="pct"/>
          <w:cantSplit/>
          <w:trHeight w:val="845"/>
        </w:trPr>
        <w:tc>
          <w:tcPr>
            <w:tcW w:w="252" w:type="pct"/>
            <w:shd w:val="clear" w:color="auto" w:fill="FFFFFF"/>
            <w:noWrap/>
            <w:vAlign w:val="center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3</w:t>
            </w: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36" w:type="pct"/>
            <w:gridSpan w:val="3"/>
            <w:shd w:val="clear" w:color="000000" w:fill="FFFFFF"/>
            <w:noWrap/>
            <w:vAlign w:val="center"/>
          </w:tcPr>
          <w:p w:rsidR="00E039E5" w:rsidRPr="00513B96" w:rsidRDefault="00E039E5" w:rsidP="00113EC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513B96">
              <w:rPr>
                <w:rFonts w:eastAsia="Times New Roman" w:cs="Arial"/>
                <w:sz w:val="20"/>
                <w:szCs w:val="20"/>
                <w:lang w:eastAsia="hr-HR"/>
              </w:rPr>
              <w:t xml:space="preserve">Protiv </w:t>
            </w:r>
            <w:r w:rsidRPr="00513B96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prijavitelja </w:t>
            </w:r>
            <w:r w:rsidRPr="00513B96">
              <w:rPr>
                <w:rFonts w:eastAsia="Times New Roman" w:cs="Arial"/>
                <w:sz w:val="20"/>
                <w:szCs w:val="20"/>
                <w:lang w:eastAsia="hr-HR"/>
              </w:rPr>
              <w:t>se ne vodi kazneni postupak</w:t>
            </w:r>
          </w:p>
        </w:tc>
        <w:tc>
          <w:tcPr>
            <w:tcW w:w="2189" w:type="pct"/>
            <w:shd w:val="clear" w:color="000000" w:fill="FFFFFF"/>
            <w:vAlign w:val="center"/>
          </w:tcPr>
          <w:p w:rsidR="00E039E5" w:rsidRPr="00513B96" w:rsidRDefault="00E039E5" w:rsidP="00113EC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513B96">
              <w:rPr>
                <w:rFonts w:eastAsia="Times New Roman" w:cs="Arial"/>
                <w:sz w:val="20"/>
                <w:szCs w:val="20"/>
                <w:lang w:eastAsia="hr-HR"/>
              </w:rPr>
              <w:t>Uvjerenje nadležnog suda da se protiv prijavitelja ne vodi kazneni postupak, ne starije od šest mjeseci od dana predaje prijave</w:t>
            </w:r>
          </w:p>
        </w:tc>
        <w:tc>
          <w:tcPr>
            <w:tcW w:w="517" w:type="pct"/>
            <w:gridSpan w:val="2"/>
            <w:shd w:val="clear" w:color="auto" w:fill="E2EFD9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E039E5" w:rsidRPr="00FB31CD" w:rsidTr="00256CE5">
        <w:trPr>
          <w:gridAfter w:val="1"/>
          <w:wAfter w:w="207" w:type="pct"/>
          <w:cantSplit/>
          <w:trHeight w:val="732"/>
        </w:trPr>
        <w:tc>
          <w:tcPr>
            <w:tcW w:w="252" w:type="pct"/>
            <w:shd w:val="clear" w:color="auto" w:fill="FFFFFF"/>
            <w:noWrap/>
            <w:vAlign w:val="center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4</w:t>
            </w: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36" w:type="pct"/>
            <w:gridSpan w:val="3"/>
            <w:shd w:val="clear" w:color="000000" w:fill="FFFFFF"/>
            <w:noWrap/>
            <w:vAlign w:val="center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 xml:space="preserve">Protiv </w:t>
            </w:r>
            <w:r w:rsidRPr="00FB31CD">
              <w:rPr>
                <w:rFonts w:eastAsia="Times New Roman" w:cs="Arial"/>
                <w:b/>
                <w:sz w:val="20"/>
                <w:szCs w:val="20"/>
                <w:lang w:eastAsia="hr-HR"/>
              </w:rPr>
              <w:t>osobe ovlaštene za zastupanje prijavitelja</w:t>
            </w: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 xml:space="preserve"> se ne vodi kazneni postupak </w:t>
            </w:r>
          </w:p>
        </w:tc>
        <w:tc>
          <w:tcPr>
            <w:tcW w:w="2189" w:type="pct"/>
            <w:shd w:val="clear" w:color="000000" w:fill="FFFFFF"/>
            <w:vAlign w:val="center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>Uvjerenje nadležnog suda da se protiv osobe ovlaštene za zastupanje prijavitelja ne vodi kazneni postupak, ne starije od šest mjeseci od dana predaje prijave</w:t>
            </w:r>
          </w:p>
        </w:tc>
        <w:tc>
          <w:tcPr>
            <w:tcW w:w="517" w:type="pct"/>
            <w:gridSpan w:val="2"/>
            <w:shd w:val="clear" w:color="auto" w:fill="E2EFD9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E039E5" w:rsidRPr="00FB31CD" w:rsidTr="00256CE5">
        <w:trPr>
          <w:gridAfter w:val="1"/>
          <w:wAfter w:w="207" w:type="pct"/>
          <w:cantSplit/>
          <w:trHeight w:val="812"/>
        </w:trPr>
        <w:tc>
          <w:tcPr>
            <w:tcW w:w="252" w:type="pct"/>
            <w:shd w:val="clear" w:color="auto" w:fill="FFFFFF"/>
            <w:noWrap/>
            <w:vAlign w:val="center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5</w:t>
            </w: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36" w:type="pct"/>
            <w:gridSpan w:val="3"/>
            <w:shd w:val="clear" w:color="000000" w:fill="FFFFFF"/>
            <w:noWrap/>
            <w:vAlign w:val="center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>Ako je voditelj programa/projekta različit od osobe ovlaštene za zastupanje</w:t>
            </w:r>
            <w:r w:rsidRPr="00FB31CD">
              <w:rPr>
                <w:rFonts w:eastAsia="Times New Roman" w:cs="Arial"/>
                <w:sz w:val="20"/>
                <w:szCs w:val="20"/>
                <w:vertAlign w:val="superscript"/>
                <w:lang w:eastAsia="hr-HR"/>
              </w:rPr>
              <w:t>1</w:t>
            </w:r>
          </w:p>
        </w:tc>
        <w:tc>
          <w:tcPr>
            <w:tcW w:w="2189" w:type="pct"/>
            <w:shd w:val="clear" w:color="000000" w:fill="FFFFFF"/>
            <w:vAlign w:val="center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>Uvjerenje nadležnog suda da se protiv voditelja programa/projekta ne vodi kazneni postupak, ne starije od šest mjeseci od dana predaje prijave</w:t>
            </w:r>
          </w:p>
        </w:tc>
        <w:tc>
          <w:tcPr>
            <w:tcW w:w="517" w:type="pct"/>
            <w:gridSpan w:val="2"/>
            <w:shd w:val="clear" w:color="auto" w:fill="E2EFD9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E039E5" w:rsidRPr="00FB31CD" w:rsidTr="00256CE5">
        <w:trPr>
          <w:gridAfter w:val="1"/>
          <w:wAfter w:w="207" w:type="pct"/>
          <w:cantSplit/>
          <w:trHeight w:val="983"/>
        </w:trPr>
        <w:tc>
          <w:tcPr>
            <w:tcW w:w="252" w:type="pct"/>
            <w:shd w:val="clear" w:color="auto" w:fill="FFFFFF"/>
            <w:noWrap/>
            <w:vAlign w:val="center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6</w:t>
            </w: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36" w:type="pct"/>
            <w:gridSpan w:val="3"/>
            <w:shd w:val="clear" w:color="000000" w:fill="FFFFFF"/>
            <w:noWrap/>
            <w:vAlign w:val="center"/>
          </w:tcPr>
          <w:p w:rsidR="00E039E5" w:rsidRPr="00FB31CD" w:rsidRDefault="00E039E5" w:rsidP="00113EC2">
            <w:pPr>
              <w:spacing w:after="0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 xml:space="preserve">Račun i potvrda o plaćanju troška za provedene aktivnosti 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–</w:t>
            </w: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unesene divljači</w:t>
            </w: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189" w:type="pct"/>
            <w:shd w:val="clear" w:color="000000" w:fill="FFFFFF"/>
            <w:vAlign w:val="center"/>
          </w:tcPr>
          <w:p w:rsidR="00E039E5" w:rsidRPr="00FB31CD" w:rsidRDefault="00E039E5" w:rsidP="00113EC2">
            <w:pPr>
              <w:spacing w:after="0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FB31CD">
              <w:rPr>
                <w:rFonts w:eastAsia="Times New Roman" w:cs="Arial"/>
                <w:b/>
                <w:sz w:val="20"/>
                <w:szCs w:val="20"/>
                <w:lang w:eastAsia="hr-HR"/>
              </w:rPr>
              <w:t>Preslika računa i preslika potvrde o plaćanju računa  (izvadak iz banke</w:t>
            </w: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 xml:space="preserve"> za bezgotovinsko plaćanje putem transakcijskog računa i/ili  </w:t>
            </w:r>
            <w:r w:rsidRPr="00FB31CD">
              <w:rPr>
                <w:rFonts w:eastAsia="Times New Roman" w:cs="Arial"/>
                <w:b/>
                <w:sz w:val="20"/>
                <w:szCs w:val="20"/>
                <w:lang w:eastAsia="hr-HR"/>
              </w:rPr>
              <w:t>blagajnički izvještaj</w:t>
            </w: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 xml:space="preserve"> u slučaju gotovinskog plaćanja i za gotovinske isplate iz blagajne)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 xml:space="preserve"> za provedene aktivnosti</w:t>
            </w:r>
          </w:p>
        </w:tc>
        <w:tc>
          <w:tcPr>
            <w:tcW w:w="517" w:type="pct"/>
            <w:gridSpan w:val="2"/>
            <w:shd w:val="clear" w:color="auto" w:fill="E2EFD9"/>
          </w:tcPr>
          <w:p w:rsidR="00E039E5" w:rsidRPr="00FB31CD" w:rsidRDefault="00E039E5" w:rsidP="00113EC2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E039E5" w:rsidRPr="00FB31CD" w:rsidTr="00256CE5">
        <w:trPr>
          <w:gridAfter w:val="1"/>
          <w:wAfter w:w="207" w:type="pct"/>
          <w:cantSplit/>
          <w:trHeight w:val="778"/>
        </w:trPr>
        <w:tc>
          <w:tcPr>
            <w:tcW w:w="252" w:type="pct"/>
            <w:shd w:val="clear" w:color="auto" w:fill="FFFFFF"/>
            <w:noWrap/>
            <w:vAlign w:val="center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7</w:t>
            </w: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36" w:type="pct"/>
            <w:gridSpan w:val="3"/>
            <w:shd w:val="clear" w:color="000000" w:fill="FFFFFF"/>
            <w:noWrap/>
            <w:vAlign w:val="center"/>
          </w:tcPr>
          <w:p w:rsidR="00E039E5" w:rsidRPr="00FB31CD" w:rsidRDefault="00E039E5" w:rsidP="00113EC2">
            <w:pPr>
              <w:spacing w:after="0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2189" w:type="pct"/>
            <w:shd w:val="clear" w:color="000000" w:fill="FFFFFF"/>
            <w:vAlign w:val="center"/>
          </w:tcPr>
          <w:p w:rsidR="00E039E5" w:rsidRPr="00FB31CD" w:rsidRDefault="00E039E5" w:rsidP="00113EC2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FB31CD">
              <w:t xml:space="preserve">Preslika </w:t>
            </w:r>
            <w:r w:rsidRPr="00FB31CD">
              <w:rPr>
                <w:b/>
              </w:rPr>
              <w:t>ŽIRO</w:t>
            </w:r>
            <w:r w:rsidRPr="00FB31CD">
              <w:t xml:space="preserve"> računa s pripadajućim </w:t>
            </w:r>
            <w:r w:rsidRPr="00FB31CD">
              <w:rPr>
                <w:b/>
              </w:rPr>
              <w:t>IBAN brojem</w:t>
            </w:r>
            <w:r w:rsidRPr="00FB31CD">
              <w:t xml:space="preserve"> </w:t>
            </w:r>
          </w:p>
        </w:tc>
        <w:tc>
          <w:tcPr>
            <w:tcW w:w="517" w:type="pct"/>
            <w:gridSpan w:val="2"/>
            <w:shd w:val="clear" w:color="auto" w:fill="E2EFD9"/>
          </w:tcPr>
          <w:p w:rsidR="00E039E5" w:rsidRPr="00FB31CD" w:rsidRDefault="00E039E5" w:rsidP="00113EC2">
            <w:pPr>
              <w:spacing w:after="0"/>
            </w:pPr>
          </w:p>
        </w:tc>
      </w:tr>
      <w:tr w:rsidR="00E039E5" w:rsidRPr="00FB31CD" w:rsidTr="00256CE5">
        <w:trPr>
          <w:gridAfter w:val="1"/>
          <w:wAfter w:w="207" w:type="pct"/>
          <w:cantSplit/>
          <w:trHeight w:val="574"/>
        </w:trPr>
        <w:tc>
          <w:tcPr>
            <w:tcW w:w="252" w:type="pct"/>
            <w:shd w:val="clear" w:color="auto" w:fill="FFFFFF"/>
            <w:noWrap/>
            <w:vAlign w:val="center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8</w:t>
            </w: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9E5" w:rsidRPr="00702D41" w:rsidRDefault="00E039E5" w:rsidP="00113EC2">
            <w:pPr>
              <w:spacing w:after="0"/>
              <w:rPr>
                <w:rFonts w:cs="Arial"/>
                <w:sz w:val="20"/>
                <w:szCs w:val="20"/>
              </w:rPr>
            </w:pPr>
            <w:r w:rsidRPr="00702D41">
              <w:rPr>
                <w:rFonts w:cs="Arial"/>
                <w:sz w:val="20"/>
                <w:szCs w:val="20"/>
              </w:rPr>
              <w:t>Veterinarsko uvjerenje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039E5" w:rsidRPr="00702D41" w:rsidRDefault="00E039E5" w:rsidP="00113EC2">
            <w:pPr>
              <w:spacing w:after="0"/>
              <w:rPr>
                <w:rFonts w:cs="Arial"/>
                <w:sz w:val="20"/>
                <w:szCs w:val="20"/>
              </w:rPr>
            </w:pPr>
            <w:r w:rsidRPr="00702D41">
              <w:rPr>
                <w:rFonts w:cs="Arial"/>
                <w:sz w:val="20"/>
                <w:szCs w:val="20"/>
              </w:rPr>
              <w:t>Preslika veterinarskog uvjerenja o zdravstvenom stanju unesene divljači</w:t>
            </w:r>
          </w:p>
        </w:tc>
        <w:tc>
          <w:tcPr>
            <w:tcW w:w="517" w:type="pct"/>
            <w:gridSpan w:val="2"/>
            <w:shd w:val="clear" w:color="auto" w:fill="E2EFD9"/>
          </w:tcPr>
          <w:p w:rsidR="00E039E5" w:rsidRPr="00FB31CD" w:rsidRDefault="00E039E5" w:rsidP="00113EC2">
            <w:pPr>
              <w:spacing w:after="0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E039E5" w:rsidRPr="00FB31CD" w:rsidTr="00256CE5">
        <w:trPr>
          <w:gridAfter w:val="1"/>
          <w:wAfter w:w="207" w:type="pct"/>
          <w:cantSplit/>
          <w:trHeight w:val="554"/>
        </w:trPr>
        <w:tc>
          <w:tcPr>
            <w:tcW w:w="252" w:type="pct"/>
            <w:shd w:val="clear" w:color="auto" w:fill="FFFFFF"/>
            <w:noWrap/>
            <w:vAlign w:val="center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9E5" w:rsidRPr="00702D41" w:rsidRDefault="00E039E5" w:rsidP="00113EC2">
            <w:pPr>
              <w:spacing w:after="0"/>
              <w:rPr>
                <w:rFonts w:cs="Arial"/>
                <w:sz w:val="20"/>
                <w:szCs w:val="20"/>
              </w:rPr>
            </w:pPr>
            <w:r w:rsidRPr="00702D41">
              <w:rPr>
                <w:rFonts w:cs="Arial"/>
                <w:sz w:val="20"/>
                <w:szCs w:val="20"/>
              </w:rPr>
              <w:t>Zapisnik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039E5" w:rsidRPr="00702D41" w:rsidRDefault="00E039E5" w:rsidP="00113EC2">
            <w:pPr>
              <w:spacing w:after="0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702D41">
              <w:rPr>
                <w:rFonts w:eastAsia="Times New Roman" w:cs="Arial"/>
                <w:sz w:val="20"/>
                <w:szCs w:val="20"/>
                <w:lang w:eastAsia="hr-HR"/>
              </w:rPr>
              <w:t>Zapisnik o ispuštanju divljači u lovište</w:t>
            </w:r>
          </w:p>
        </w:tc>
        <w:tc>
          <w:tcPr>
            <w:tcW w:w="517" w:type="pct"/>
            <w:gridSpan w:val="2"/>
            <w:shd w:val="clear" w:color="auto" w:fill="E2EFD9"/>
          </w:tcPr>
          <w:p w:rsidR="00E039E5" w:rsidRPr="00FB31CD" w:rsidRDefault="00E039E5" w:rsidP="00113EC2">
            <w:pPr>
              <w:spacing w:after="0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256CE5" w:rsidRPr="00FB31CD" w:rsidTr="00256CE5">
        <w:trPr>
          <w:trHeight w:val="646"/>
        </w:trPr>
        <w:tc>
          <w:tcPr>
            <w:tcW w:w="264" w:type="pct"/>
            <w:gridSpan w:val="2"/>
            <w:vAlign w:val="center"/>
          </w:tcPr>
          <w:p w:rsidR="00256CE5" w:rsidRPr="00FB31CD" w:rsidRDefault="00256CE5" w:rsidP="00256CE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0</w:t>
            </w: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CE5" w:rsidRPr="00702D41" w:rsidRDefault="00256CE5" w:rsidP="00256CE5">
            <w:pPr>
              <w:spacing w:after="0"/>
              <w:rPr>
                <w:rFonts w:cs="Arial"/>
                <w:sz w:val="20"/>
                <w:szCs w:val="20"/>
              </w:rPr>
            </w:pPr>
            <w:r w:rsidRPr="00702D41">
              <w:rPr>
                <w:rFonts w:cs="Arial"/>
                <w:sz w:val="20"/>
                <w:szCs w:val="20"/>
              </w:rPr>
              <w:t>Veterinarsko uvjerenje</w:t>
            </w:r>
          </w:p>
        </w:tc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6CE5" w:rsidRPr="00702D41" w:rsidRDefault="00256CE5" w:rsidP="00256CE5">
            <w:pPr>
              <w:spacing w:after="0"/>
              <w:rPr>
                <w:rFonts w:cs="Arial"/>
                <w:sz w:val="20"/>
                <w:szCs w:val="20"/>
              </w:rPr>
            </w:pPr>
            <w:r w:rsidRPr="00702D41">
              <w:rPr>
                <w:rFonts w:cs="Arial"/>
                <w:sz w:val="20"/>
                <w:szCs w:val="20"/>
              </w:rPr>
              <w:t>Preslika veterinarskog uvjerenja o zdravstvenom stanju unesene divljači</w:t>
            </w:r>
          </w:p>
        </w:tc>
        <w:tc>
          <w:tcPr>
            <w:tcW w:w="527" w:type="pct"/>
            <w:gridSpan w:val="2"/>
            <w:shd w:val="clear" w:color="auto" w:fill="E2EFD9"/>
          </w:tcPr>
          <w:p w:rsidR="00256CE5" w:rsidRPr="00FB31CD" w:rsidRDefault="00256CE5" w:rsidP="00256CE5">
            <w:pPr>
              <w:spacing w:after="0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256CE5" w:rsidRPr="00FB31CD" w:rsidTr="00256CE5">
        <w:trPr>
          <w:trHeight w:val="646"/>
        </w:trPr>
        <w:tc>
          <w:tcPr>
            <w:tcW w:w="264" w:type="pct"/>
            <w:gridSpan w:val="2"/>
            <w:vAlign w:val="center"/>
          </w:tcPr>
          <w:p w:rsidR="00256CE5" w:rsidRPr="00FB31CD" w:rsidRDefault="00256CE5" w:rsidP="00256CE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CE5" w:rsidRPr="00702D41" w:rsidRDefault="00256CE5" w:rsidP="00256CE5">
            <w:pPr>
              <w:spacing w:after="0"/>
              <w:rPr>
                <w:rFonts w:cs="Arial"/>
                <w:sz w:val="20"/>
                <w:szCs w:val="20"/>
              </w:rPr>
            </w:pPr>
            <w:r w:rsidRPr="00702D41">
              <w:rPr>
                <w:rFonts w:cs="Arial"/>
                <w:sz w:val="20"/>
                <w:szCs w:val="20"/>
              </w:rPr>
              <w:t>Zapisnik</w:t>
            </w:r>
          </w:p>
        </w:tc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6CE5" w:rsidRPr="00702D41" w:rsidRDefault="00256CE5" w:rsidP="00256CE5">
            <w:pPr>
              <w:spacing w:after="0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702D41">
              <w:rPr>
                <w:rFonts w:eastAsia="Times New Roman" w:cs="Arial"/>
                <w:sz w:val="20"/>
                <w:szCs w:val="20"/>
                <w:lang w:eastAsia="hr-HR"/>
              </w:rPr>
              <w:t>Zapisnik o ispuštanju divljači u lovište</w:t>
            </w:r>
          </w:p>
        </w:tc>
        <w:tc>
          <w:tcPr>
            <w:tcW w:w="527" w:type="pct"/>
            <w:gridSpan w:val="2"/>
            <w:shd w:val="clear" w:color="auto" w:fill="E2EFD9"/>
          </w:tcPr>
          <w:p w:rsidR="00256CE5" w:rsidRPr="00FB31CD" w:rsidRDefault="00256CE5" w:rsidP="00256CE5">
            <w:pPr>
              <w:spacing w:after="0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256CE5" w:rsidRPr="00FB31CD" w:rsidTr="00256CE5">
        <w:trPr>
          <w:trHeight w:val="646"/>
        </w:trPr>
        <w:tc>
          <w:tcPr>
            <w:tcW w:w="264" w:type="pct"/>
            <w:gridSpan w:val="2"/>
            <w:vAlign w:val="center"/>
          </w:tcPr>
          <w:p w:rsidR="00256CE5" w:rsidRDefault="00256CE5" w:rsidP="00256CE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CE5" w:rsidRPr="00694751" w:rsidRDefault="00256CE5" w:rsidP="00256CE5">
            <w:pPr>
              <w:spacing w:after="0"/>
              <w:rPr>
                <w:rFonts w:cs="Arial"/>
                <w:sz w:val="20"/>
                <w:szCs w:val="20"/>
                <w:highlight w:val="yellow"/>
              </w:rPr>
            </w:pPr>
            <w:r w:rsidRPr="00694751">
              <w:rPr>
                <w:rFonts w:cs="Arial"/>
                <w:sz w:val="20"/>
                <w:szCs w:val="20"/>
              </w:rPr>
              <w:t>Polica osiguranja</w:t>
            </w:r>
            <w:r w:rsidRPr="00694751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koje  se ne odnosi na štete na prometnicama</w:t>
            </w:r>
          </w:p>
        </w:tc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6CE5" w:rsidRPr="00694751" w:rsidRDefault="00256CE5" w:rsidP="00256CE5">
            <w:pPr>
              <w:spacing w:after="0"/>
              <w:rPr>
                <w:rFonts w:cs="Arial"/>
                <w:sz w:val="20"/>
                <w:szCs w:val="20"/>
                <w:highlight w:val="yellow"/>
              </w:rPr>
            </w:pPr>
            <w:r w:rsidRPr="00694751">
              <w:rPr>
                <w:rFonts w:cs="Arial"/>
                <w:sz w:val="20"/>
                <w:szCs w:val="20"/>
              </w:rPr>
              <w:t xml:space="preserve">Preslika zaključene police osiguranja za tekuću godinu ili završava u tekućoj godini. Ako je </w:t>
            </w:r>
            <w:proofErr w:type="spellStart"/>
            <w:r w:rsidRPr="00694751">
              <w:rPr>
                <w:rFonts w:cs="Arial"/>
                <w:sz w:val="20"/>
                <w:szCs w:val="20"/>
              </w:rPr>
              <w:t>lovozakupnik</w:t>
            </w:r>
            <w:proofErr w:type="spellEnd"/>
            <w:r w:rsidRPr="00694751">
              <w:rPr>
                <w:rFonts w:cs="Arial"/>
                <w:sz w:val="20"/>
                <w:szCs w:val="20"/>
              </w:rPr>
              <w:t xml:space="preserve"> više lovišta, polica osiguranja mora biti zaključena za svako lovište zasebno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27" w:type="pct"/>
            <w:gridSpan w:val="2"/>
            <w:shd w:val="clear" w:color="auto" w:fill="E2EFD9"/>
          </w:tcPr>
          <w:p w:rsidR="00256CE5" w:rsidRPr="00FB31CD" w:rsidRDefault="00256CE5" w:rsidP="00256CE5">
            <w:pPr>
              <w:spacing w:after="0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256CE5" w:rsidRPr="00FB31CD" w:rsidTr="00256CE5">
        <w:trPr>
          <w:trHeight w:val="646"/>
        </w:trPr>
        <w:tc>
          <w:tcPr>
            <w:tcW w:w="264" w:type="pct"/>
            <w:gridSpan w:val="2"/>
            <w:vAlign w:val="center"/>
          </w:tcPr>
          <w:p w:rsidR="00256CE5" w:rsidRDefault="00256CE5" w:rsidP="00256CE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CE5" w:rsidRPr="00C2569B" w:rsidRDefault="00256CE5" w:rsidP="00256CE5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Popis korisnika </w:t>
            </w:r>
          </w:p>
        </w:tc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6CE5" w:rsidRPr="00C2569B" w:rsidRDefault="00256CE5" w:rsidP="00256CE5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Popis korisnika sa preslikom gruntovnog izvatka i potpisom o preuzimanju repelenta/el. pastira</w:t>
            </w:r>
          </w:p>
        </w:tc>
        <w:tc>
          <w:tcPr>
            <w:tcW w:w="527" w:type="pct"/>
            <w:gridSpan w:val="2"/>
            <w:shd w:val="clear" w:color="auto" w:fill="E2EFD9"/>
          </w:tcPr>
          <w:p w:rsidR="00256CE5" w:rsidRPr="00FB31CD" w:rsidRDefault="00256CE5" w:rsidP="00256CE5">
            <w:pPr>
              <w:spacing w:after="0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256CE5" w:rsidRPr="00FB31CD" w:rsidTr="00256CE5">
        <w:trPr>
          <w:trHeight w:val="646"/>
        </w:trPr>
        <w:tc>
          <w:tcPr>
            <w:tcW w:w="264" w:type="pct"/>
            <w:gridSpan w:val="2"/>
            <w:vAlign w:val="center"/>
          </w:tcPr>
          <w:p w:rsidR="00256CE5" w:rsidRDefault="00256CE5" w:rsidP="00256CE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CE5" w:rsidRPr="00C2569B" w:rsidRDefault="00256CE5" w:rsidP="00256CE5">
            <w:pPr>
              <w:spacing w:after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Rodovnica</w:t>
            </w:r>
            <w:proofErr w:type="spellEnd"/>
          </w:p>
        </w:tc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6CE5" w:rsidRPr="00C2569B" w:rsidRDefault="00256CE5" w:rsidP="00256CE5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Preslika </w:t>
            </w:r>
            <w:proofErr w:type="spellStart"/>
            <w:r>
              <w:rPr>
                <w:rFonts w:cs="Arial"/>
                <w:sz w:val="20"/>
                <w:szCs w:val="20"/>
              </w:rPr>
              <w:t>rodovnice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za psa za kojeg se nabavlja GPS uređaj</w:t>
            </w:r>
          </w:p>
        </w:tc>
        <w:tc>
          <w:tcPr>
            <w:tcW w:w="527" w:type="pct"/>
            <w:gridSpan w:val="2"/>
            <w:shd w:val="clear" w:color="auto" w:fill="E2EFD9"/>
          </w:tcPr>
          <w:p w:rsidR="00256CE5" w:rsidRPr="00FB31CD" w:rsidRDefault="00256CE5" w:rsidP="00256CE5">
            <w:pPr>
              <w:spacing w:after="0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256CE5" w:rsidRPr="00FB31CD" w:rsidTr="00256CE5">
        <w:trPr>
          <w:trHeight w:val="646"/>
        </w:trPr>
        <w:tc>
          <w:tcPr>
            <w:tcW w:w="264" w:type="pct"/>
            <w:gridSpan w:val="2"/>
            <w:vAlign w:val="center"/>
          </w:tcPr>
          <w:p w:rsidR="00256CE5" w:rsidRDefault="00256CE5" w:rsidP="00256CE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CE5" w:rsidRPr="00C2569B" w:rsidRDefault="00256CE5" w:rsidP="00256CE5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Potvrda</w:t>
            </w:r>
          </w:p>
        </w:tc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6CE5" w:rsidRPr="00C2569B" w:rsidRDefault="00256CE5" w:rsidP="00256CE5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Potvrda od ovlaštene veterinarske organizacije o predanoj lešini divlje svinje </w:t>
            </w:r>
          </w:p>
        </w:tc>
        <w:tc>
          <w:tcPr>
            <w:tcW w:w="527" w:type="pct"/>
            <w:gridSpan w:val="2"/>
            <w:shd w:val="clear" w:color="auto" w:fill="E2EFD9"/>
          </w:tcPr>
          <w:p w:rsidR="00256CE5" w:rsidRPr="00FB31CD" w:rsidRDefault="00256CE5" w:rsidP="00256CE5">
            <w:pPr>
              <w:spacing w:after="0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256CE5" w:rsidRPr="00FB31CD" w:rsidTr="00256CE5">
        <w:trPr>
          <w:trHeight w:val="646"/>
        </w:trPr>
        <w:tc>
          <w:tcPr>
            <w:tcW w:w="264" w:type="pct"/>
            <w:gridSpan w:val="2"/>
            <w:vAlign w:val="center"/>
          </w:tcPr>
          <w:p w:rsidR="00256CE5" w:rsidRDefault="00256CE5" w:rsidP="00256CE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CE5" w:rsidRPr="00FB31CD" w:rsidRDefault="00256CE5" w:rsidP="00256CE5">
            <w:pPr>
              <w:spacing w:after="0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>Rješenje o izvedbenom stanju ili Građevinska dozvola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/lovno-turistički promidžbeni materijal</w:t>
            </w:r>
          </w:p>
        </w:tc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6CE5" w:rsidRPr="00C2569B" w:rsidRDefault="00256CE5" w:rsidP="00256CE5">
            <w:pPr>
              <w:spacing w:after="0"/>
              <w:rPr>
                <w:rFonts w:cs="Arial"/>
                <w:sz w:val="20"/>
                <w:szCs w:val="20"/>
              </w:rPr>
            </w:pP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>Preslika Rješenja o izvedbenom stanju ili građevinske dozvole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, primjerak lovno-turističkih promidžbenih materijala</w:t>
            </w:r>
          </w:p>
        </w:tc>
        <w:tc>
          <w:tcPr>
            <w:tcW w:w="527" w:type="pct"/>
            <w:gridSpan w:val="2"/>
            <w:shd w:val="clear" w:color="auto" w:fill="E2EFD9"/>
          </w:tcPr>
          <w:p w:rsidR="00256CE5" w:rsidRPr="00FB31CD" w:rsidRDefault="00256CE5" w:rsidP="00256CE5">
            <w:pPr>
              <w:spacing w:after="0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256CE5" w:rsidRPr="00FB31CD" w:rsidTr="00256CE5">
        <w:trPr>
          <w:trHeight w:val="646"/>
        </w:trPr>
        <w:tc>
          <w:tcPr>
            <w:tcW w:w="264" w:type="pct"/>
            <w:gridSpan w:val="2"/>
            <w:vAlign w:val="center"/>
          </w:tcPr>
          <w:p w:rsidR="00256CE5" w:rsidRDefault="00256CE5" w:rsidP="00256CE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CE5" w:rsidRDefault="00256CE5" w:rsidP="00256CE5">
            <w:pPr>
              <w:spacing w:after="0"/>
              <w:rPr>
                <w:rFonts w:cs="Arial"/>
                <w:sz w:val="20"/>
                <w:szCs w:val="20"/>
              </w:rPr>
            </w:pPr>
            <w:r w:rsidRPr="00B16F68">
              <w:rPr>
                <w:rFonts w:cs="Arial"/>
                <w:sz w:val="20"/>
                <w:szCs w:val="20"/>
              </w:rPr>
              <w:t xml:space="preserve">Idejni projekt s troškovnikom </w:t>
            </w:r>
          </w:p>
        </w:tc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6CE5" w:rsidRDefault="00256CE5" w:rsidP="00256CE5">
            <w:pPr>
              <w:spacing w:after="0"/>
              <w:rPr>
                <w:rFonts w:cs="Arial"/>
                <w:sz w:val="20"/>
                <w:szCs w:val="20"/>
              </w:rPr>
            </w:pPr>
            <w:r w:rsidRPr="00B16F68">
              <w:rPr>
                <w:rFonts w:cs="Arial"/>
                <w:sz w:val="20"/>
                <w:szCs w:val="20"/>
              </w:rPr>
              <w:t>Idejni projekt s troškovnikom za izgradnju ili adaptaciju objekta za obradu i čuvanje mesa divljači</w:t>
            </w:r>
          </w:p>
        </w:tc>
        <w:tc>
          <w:tcPr>
            <w:tcW w:w="527" w:type="pct"/>
            <w:gridSpan w:val="2"/>
            <w:shd w:val="clear" w:color="auto" w:fill="E2EFD9"/>
          </w:tcPr>
          <w:p w:rsidR="00256CE5" w:rsidRPr="00FB31CD" w:rsidRDefault="00256CE5" w:rsidP="00256CE5">
            <w:pPr>
              <w:spacing w:after="0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</w:tbl>
    <w:p w:rsidR="00E039E5" w:rsidRDefault="00E039E5" w:rsidP="00E039E5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969"/>
        <w:gridCol w:w="5075"/>
        <w:gridCol w:w="1134"/>
      </w:tblGrid>
      <w:tr w:rsidR="00E039E5" w:rsidRPr="00FB31CD" w:rsidTr="00113EC2">
        <w:trPr>
          <w:cantSplit/>
          <w:trHeight w:val="1134"/>
        </w:trPr>
        <w:tc>
          <w:tcPr>
            <w:tcW w:w="596" w:type="dxa"/>
            <w:textDirection w:val="btLr"/>
            <w:vAlign w:val="center"/>
          </w:tcPr>
          <w:p w:rsidR="00E039E5" w:rsidRPr="00FB31CD" w:rsidRDefault="00E039E5" w:rsidP="00113EC2">
            <w:pPr>
              <w:pStyle w:val="Bezproreda"/>
              <w:jc w:val="center"/>
              <w:rPr>
                <w:b/>
                <w:lang w:eastAsia="hr-HR"/>
              </w:rPr>
            </w:pPr>
            <w:r w:rsidRPr="00FB31CD">
              <w:rPr>
                <w:b/>
                <w:lang w:eastAsia="hr-HR"/>
              </w:rPr>
              <w:t>KORISNICI</w:t>
            </w:r>
          </w:p>
        </w:tc>
        <w:tc>
          <w:tcPr>
            <w:tcW w:w="9044" w:type="dxa"/>
            <w:gridSpan w:val="2"/>
            <w:vAlign w:val="center"/>
          </w:tcPr>
          <w:p w:rsidR="00E039E5" w:rsidRPr="00FB31CD" w:rsidRDefault="00E039E5" w:rsidP="00113EC2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hr-HR"/>
              </w:rPr>
            </w:pPr>
            <w:r w:rsidRPr="00FB31CD">
              <w:rPr>
                <w:rFonts w:cs="Calibri"/>
                <w:b/>
                <w:sz w:val="28"/>
                <w:szCs w:val="28"/>
              </w:rPr>
              <w:t>POLJOPRIVREDNA GOSPODARSTVA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E039E5" w:rsidRPr="00FB31CD" w:rsidRDefault="00E039E5" w:rsidP="00113EC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B31CD">
              <w:rPr>
                <w:rFonts w:cs="Calibri"/>
                <w:b/>
                <w:sz w:val="18"/>
                <w:szCs w:val="18"/>
              </w:rPr>
              <w:t>KONTROLA ZŽ</w:t>
            </w:r>
          </w:p>
        </w:tc>
      </w:tr>
      <w:tr w:rsidR="00E039E5" w:rsidRPr="00FB31CD" w:rsidTr="00113EC2">
        <w:trPr>
          <w:cantSplit/>
          <w:trHeight w:val="786"/>
        </w:trPr>
        <w:tc>
          <w:tcPr>
            <w:tcW w:w="596" w:type="dxa"/>
            <w:textDirection w:val="btLr"/>
            <w:vAlign w:val="center"/>
          </w:tcPr>
          <w:p w:rsidR="00E039E5" w:rsidRPr="00FB31CD" w:rsidRDefault="00E039E5" w:rsidP="00113EC2">
            <w:pPr>
              <w:pStyle w:val="Bezproreda"/>
              <w:jc w:val="center"/>
              <w:rPr>
                <w:b/>
                <w:lang w:eastAsia="hr-HR"/>
              </w:rPr>
            </w:pPr>
            <w:r w:rsidRPr="00FB31CD">
              <w:rPr>
                <w:b/>
                <w:lang w:eastAsia="hr-HR"/>
              </w:rPr>
              <w:t>MJERE</w:t>
            </w:r>
          </w:p>
        </w:tc>
        <w:tc>
          <w:tcPr>
            <w:tcW w:w="9044" w:type="dxa"/>
            <w:gridSpan w:val="2"/>
            <w:vAlign w:val="center"/>
          </w:tcPr>
          <w:p w:rsidR="00E039E5" w:rsidRPr="00FB31CD" w:rsidRDefault="00E039E5" w:rsidP="00113EC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855C12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L-1.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4</w:t>
            </w:r>
            <w:r w:rsidRPr="00855C12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.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 xml:space="preserve">, </w:t>
            </w:r>
            <w:r w:rsidRPr="00855C12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L-1.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5</w:t>
            </w:r>
            <w:r w:rsidRPr="00855C12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134" w:type="dxa"/>
            <w:shd w:val="clear" w:color="auto" w:fill="E2EFD9"/>
          </w:tcPr>
          <w:p w:rsidR="00E039E5" w:rsidRPr="00FB31CD" w:rsidRDefault="00E039E5" w:rsidP="00113EC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E039E5" w:rsidRPr="00FB31CD" w:rsidTr="00113EC2">
        <w:trPr>
          <w:trHeight w:val="432"/>
        </w:trPr>
        <w:tc>
          <w:tcPr>
            <w:tcW w:w="596" w:type="dxa"/>
            <w:vAlign w:val="center"/>
          </w:tcPr>
          <w:p w:rsidR="00E039E5" w:rsidRPr="00FB31CD" w:rsidRDefault="00E039E5" w:rsidP="00113EC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 w:rsidRPr="00FB31CD">
              <w:rPr>
                <w:rFonts w:eastAsia="Times New Roman"/>
                <w:b/>
                <w:sz w:val="18"/>
                <w:szCs w:val="18"/>
                <w:lang w:eastAsia="hr-HR"/>
              </w:rPr>
              <w:lastRenderedPageBreak/>
              <w:t>r.br.</w:t>
            </w:r>
          </w:p>
        </w:tc>
        <w:tc>
          <w:tcPr>
            <w:tcW w:w="3969" w:type="dxa"/>
            <w:vAlign w:val="center"/>
          </w:tcPr>
          <w:p w:rsidR="00E039E5" w:rsidRPr="00FB31CD" w:rsidRDefault="00E039E5" w:rsidP="00113EC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FB31CD">
              <w:rPr>
                <w:rFonts w:eastAsia="Times New Roman"/>
                <w:b/>
                <w:sz w:val="28"/>
                <w:szCs w:val="28"/>
                <w:lang w:eastAsia="hr-HR"/>
              </w:rPr>
              <w:t>U V J E T I</w:t>
            </w:r>
          </w:p>
        </w:tc>
        <w:tc>
          <w:tcPr>
            <w:tcW w:w="5075" w:type="dxa"/>
            <w:vAlign w:val="center"/>
          </w:tcPr>
          <w:p w:rsidR="00E039E5" w:rsidRPr="00FB31CD" w:rsidRDefault="00E039E5" w:rsidP="00113EC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FB31CD">
              <w:rPr>
                <w:rFonts w:eastAsia="Times New Roman"/>
                <w:b/>
                <w:sz w:val="28"/>
                <w:szCs w:val="28"/>
                <w:lang w:eastAsia="hr-HR"/>
              </w:rPr>
              <w:t>D O K A Z I</w:t>
            </w:r>
          </w:p>
        </w:tc>
        <w:tc>
          <w:tcPr>
            <w:tcW w:w="1134" w:type="dxa"/>
            <w:shd w:val="clear" w:color="auto" w:fill="E2EFD9"/>
          </w:tcPr>
          <w:p w:rsidR="00E039E5" w:rsidRPr="00FB31CD" w:rsidRDefault="00E039E5" w:rsidP="00113EC2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hr-HR"/>
              </w:rPr>
            </w:pPr>
          </w:p>
        </w:tc>
      </w:tr>
      <w:tr w:rsidR="00E039E5" w:rsidRPr="00FB31CD" w:rsidTr="00113EC2">
        <w:trPr>
          <w:trHeight w:val="432"/>
        </w:trPr>
        <w:tc>
          <w:tcPr>
            <w:tcW w:w="596" w:type="dxa"/>
            <w:vAlign w:val="center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FB31CD">
              <w:rPr>
                <w:rFonts w:eastAsia="Times New Roman"/>
                <w:sz w:val="20"/>
                <w:szCs w:val="20"/>
                <w:lang w:eastAsia="hr-HR"/>
              </w:rPr>
              <w:t>1.</w:t>
            </w:r>
          </w:p>
          <w:p w:rsidR="00E039E5" w:rsidRPr="00FB31CD" w:rsidRDefault="00E039E5" w:rsidP="00113E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vAlign w:val="center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hr-HR"/>
              </w:rPr>
            </w:pPr>
            <w:r w:rsidRPr="00FB31CD">
              <w:rPr>
                <w:sz w:val="20"/>
              </w:rPr>
              <w:t>Upis u odgovarajući registar/upisnik</w:t>
            </w:r>
          </w:p>
        </w:tc>
        <w:tc>
          <w:tcPr>
            <w:tcW w:w="5075" w:type="dxa"/>
            <w:vAlign w:val="center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FB31CD">
              <w:rPr>
                <w:sz w:val="20"/>
                <w:szCs w:val="20"/>
              </w:rPr>
              <w:t>Preslika dokaza o upisu podnositelja u Upisnik poljoprivrednih gospodarstava ne stariji od 6 mjeseci od dana podnošenja prijave (e-ispis iz AGRONETA)</w:t>
            </w:r>
          </w:p>
        </w:tc>
        <w:tc>
          <w:tcPr>
            <w:tcW w:w="1134" w:type="dxa"/>
            <w:shd w:val="clear" w:color="auto" w:fill="E2EFD9"/>
          </w:tcPr>
          <w:p w:rsidR="00E039E5" w:rsidRPr="00FB31CD" w:rsidRDefault="00E039E5" w:rsidP="00113EC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39E5" w:rsidRPr="00FB31CD" w:rsidTr="00113EC2">
        <w:trPr>
          <w:trHeight w:val="432"/>
        </w:trPr>
        <w:tc>
          <w:tcPr>
            <w:tcW w:w="596" w:type="dxa"/>
            <w:vAlign w:val="center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FB31CD">
              <w:rPr>
                <w:rFonts w:eastAsia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 xml:space="preserve">Protiv </w:t>
            </w:r>
            <w:r w:rsidRPr="00FB31CD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prijavitelja </w:t>
            </w: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>se ne vodi kazneni postupak</w:t>
            </w:r>
          </w:p>
        </w:tc>
        <w:tc>
          <w:tcPr>
            <w:tcW w:w="5075" w:type="dxa"/>
            <w:shd w:val="clear" w:color="000000" w:fill="FFFFFF"/>
            <w:vAlign w:val="center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>Uvjerenje nadležnog suda da se protiv prijavitelja ne vodi kazneni postupak, ne starije od šest mjeseci od dana predaje prijave</w:t>
            </w:r>
          </w:p>
        </w:tc>
        <w:tc>
          <w:tcPr>
            <w:tcW w:w="1134" w:type="dxa"/>
            <w:shd w:val="clear" w:color="auto" w:fill="E2EFD9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E039E5" w:rsidRPr="00FB31CD" w:rsidTr="00113EC2">
        <w:trPr>
          <w:trHeight w:val="432"/>
        </w:trPr>
        <w:tc>
          <w:tcPr>
            <w:tcW w:w="596" w:type="dxa"/>
            <w:vAlign w:val="center"/>
          </w:tcPr>
          <w:p w:rsidR="00E039E5" w:rsidRDefault="00E039E5" w:rsidP="00113E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969" w:type="dxa"/>
            <w:shd w:val="clear" w:color="000000" w:fill="FFFFFF"/>
          </w:tcPr>
          <w:p w:rsidR="00E039E5" w:rsidRPr="00D421F8" w:rsidRDefault="00E039E5" w:rsidP="00113EC2">
            <w:r w:rsidRPr="00D421F8">
              <w:t>Potvrda o nepostojanju duga podnositelja</w:t>
            </w:r>
          </w:p>
        </w:tc>
        <w:tc>
          <w:tcPr>
            <w:tcW w:w="5075" w:type="dxa"/>
            <w:shd w:val="clear" w:color="000000" w:fill="FFFFFF"/>
          </w:tcPr>
          <w:p w:rsidR="00E039E5" w:rsidRDefault="00E039E5" w:rsidP="00113EC2">
            <w:r w:rsidRPr="00D421F8">
              <w:t>Potvrda nadležne Porezne uprave o nepostojanju duga podnositelja po evidenciji koju vodi Porezna uprava ne starija od 30 dana od dana podnošenje prijave</w:t>
            </w:r>
          </w:p>
        </w:tc>
        <w:tc>
          <w:tcPr>
            <w:tcW w:w="1134" w:type="dxa"/>
            <w:shd w:val="clear" w:color="auto" w:fill="E2EFD9"/>
          </w:tcPr>
          <w:p w:rsidR="00E039E5" w:rsidRPr="00FB31CD" w:rsidRDefault="00E039E5" w:rsidP="00113EC2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E039E5" w:rsidRPr="00FB31CD" w:rsidTr="00113EC2">
        <w:trPr>
          <w:trHeight w:val="432"/>
        </w:trPr>
        <w:tc>
          <w:tcPr>
            <w:tcW w:w="596" w:type="dxa"/>
            <w:vAlign w:val="center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4</w:t>
            </w:r>
            <w:r w:rsidRPr="00FB31CD">
              <w:rPr>
                <w:rFonts w:eastAsia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E039E5" w:rsidRPr="00FB31CD" w:rsidRDefault="00E039E5" w:rsidP="00113EC2">
            <w:pPr>
              <w:spacing w:after="0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 xml:space="preserve">Račun i potvrda o plaćanju troška za provedene aktivnosti 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–</w:t>
            </w: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uzgojena i isporučena divljač</w:t>
            </w: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5075" w:type="dxa"/>
            <w:shd w:val="clear" w:color="000000" w:fill="FFFFFF"/>
            <w:vAlign w:val="center"/>
          </w:tcPr>
          <w:p w:rsidR="00E039E5" w:rsidRPr="00FB31CD" w:rsidRDefault="00E039E5" w:rsidP="00113EC2">
            <w:pPr>
              <w:spacing w:after="0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FB31CD">
              <w:rPr>
                <w:rFonts w:eastAsia="Times New Roman" w:cs="Arial"/>
                <w:b/>
                <w:sz w:val="20"/>
                <w:szCs w:val="20"/>
                <w:lang w:eastAsia="hr-HR"/>
              </w:rPr>
              <w:t>Preslika računa i preslika potvrde o plaćanju računa  (izvadak iz banke</w:t>
            </w: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 xml:space="preserve"> za bezgotovinsko plaćanje putem transakcijskog računa i/ili  </w:t>
            </w:r>
            <w:r w:rsidRPr="00FB31CD">
              <w:rPr>
                <w:rFonts w:eastAsia="Times New Roman" w:cs="Arial"/>
                <w:b/>
                <w:sz w:val="20"/>
                <w:szCs w:val="20"/>
                <w:lang w:eastAsia="hr-HR"/>
              </w:rPr>
              <w:t>blagajnički izvještaj</w:t>
            </w: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 xml:space="preserve"> u slučaju gotovinskog plaćanja i za gotovinske isplate iz blagajne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, otkupni blok</w:t>
            </w: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>)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 xml:space="preserve"> za provedene aktivnosti</w:t>
            </w:r>
          </w:p>
        </w:tc>
        <w:tc>
          <w:tcPr>
            <w:tcW w:w="1134" w:type="dxa"/>
            <w:shd w:val="clear" w:color="auto" w:fill="E2EFD9"/>
          </w:tcPr>
          <w:p w:rsidR="00E039E5" w:rsidRPr="00FB31CD" w:rsidRDefault="00E039E5" w:rsidP="00113EC2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E039E5" w:rsidRPr="00FB31CD" w:rsidTr="00113EC2">
        <w:trPr>
          <w:trHeight w:val="432"/>
        </w:trPr>
        <w:tc>
          <w:tcPr>
            <w:tcW w:w="596" w:type="dxa"/>
            <w:vAlign w:val="center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5</w:t>
            </w:r>
            <w:r w:rsidRPr="00FB31CD">
              <w:rPr>
                <w:rFonts w:eastAsia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E039E5" w:rsidRPr="00FB31CD" w:rsidRDefault="00E039E5" w:rsidP="00113EC2">
            <w:pPr>
              <w:spacing w:after="0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FB31CD">
              <w:rPr>
                <w:rFonts w:eastAsia="Times New Roman" w:cs="Arial"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5075" w:type="dxa"/>
            <w:shd w:val="clear" w:color="000000" w:fill="FFFFFF"/>
            <w:vAlign w:val="center"/>
          </w:tcPr>
          <w:p w:rsidR="00E039E5" w:rsidRPr="00FB31CD" w:rsidRDefault="00E039E5" w:rsidP="00113EC2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FB31CD">
              <w:t xml:space="preserve">Preslika </w:t>
            </w:r>
            <w:r w:rsidRPr="00FB31CD">
              <w:rPr>
                <w:b/>
              </w:rPr>
              <w:t>ŽIRO</w:t>
            </w:r>
            <w:r w:rsidRPr="00FB31CD">
              <w:t xml:space="preserve"> računa s pripadajućim </w:t>
            </w:r>
            <w:r w:rsidRPr="00FB31CD">
              <w:rPr>
                <w:b/>
              </w:rPr>
              <w:t>IBAN brojem</w:t>
            </w:r>
            <w:r w:rsidRPr="00FB31CD">
              <w:t xml:space="preserve"> (za OPG obvezno nositelja poljoprivrednog gospodarstva)</w:t>
            </w:r>
          </w:p>
        </w:tc>
        <w:tc>
          <w:tcPr>
            <w:tcW w:w="1134" w:type="dxa"/>
            <w:shd w:val="clear" w:color="auto" w:fill="E2EFD9"/>
          </w:tcPr>
          <w:p w:rsidR="00E039E5" w:rsidRPr="00FB31CD" w:rsidRDefault="00E039E5" w:rsidP="00113EC2">
            <w:pPr>
              <w:spacing w:after="0"/>
            </w:pPr>
          </w:p>
        </w:tc>
      </w:tr>
      <w:tr w:rsidR="00E039E5" w:rsidRPr="00FB31CD" w:rsidTr="00113EC2">
        <w:trPr>
          <w:trHeight w:val="432"/>
        </w:trPr>
        <w:tc>
          <w:tcPr>
            <w:tcW w:w="596" w:type="dxa"/>
            <w:vAlign w:val="center"/>
          </w:tcPr>
          <w:p w:rsidR="00E039E5" w:rsidRPr="00FB31CD" w:rsidRDefault="00E039E5" w:rsidP="00113E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6</w:t>
            </w:r>
            <w:r w:rsidRPr="00FB31CD">
              <w:rPr>
                <w:rFonts w:eastAsia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9E5" w:rsidRPr="00C36A98" w:rsidRDefault="00E039E5" w:rsidP="00113EC2">
            <w:pPr>
              <w:spacing w:after="0"/>
              <w:rPr>
                <w:rFonts w:cs="Arial"/>
                <w:sz w:val="20"/>
                <w:szCs w:val="20"/>
              </w:rPr>
            </w:pPr>
            <w:r w:rsidRPr="00C36A98">
              <w:rPr>
                <w:rFonts w:cs="Arial"/>
                <w:sz w:val="20"/>
                <w:szCs w:val="20"/>
              </w:rPr>
              <w:t>Veterinarsko uvjerenje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039E5" w:rsidRPr="00C36A98" w:rsidRDefault="00E039E5" w:rsidP="00113EC2">
            <w:pPr>
              <w:spacing w:after="0"/>
              <w:rPr>
                <w:rFonts w:cs="Arial"/>
                <w:sz w:val="20"/>
                <w:szCs w:val="20"/>
              </w:rPr>
            </w:pPr>
            <w:r w:rsidRPr="00C36A98">
              <w:rPr>
                <w:rFonts w:cs="Arial"/>
                <w:sz w:val="20"/>
                <w:szCs w:val="20"/>
              </w:rPr>
              <w:t xml:space="preserve">Preslika veterinarskog uvjerenja o zdravstvenom stanju </w:t>
            </w:r>
            <w:r>
              <w:rPr>
                <w:rFonts w:cs="Arial"/>
                <w:sz w:val="20"/>
                <w:szCs w:val="20"/>
              </w:rPr>
              <w:t>uzgojene i isporučene divljači</w:t>
            </w:r>
          </w:p>
        </w:tc>
        <w:tc>
          <w:tcPr>
            <w:tcW w:w="1134" w:type="dxa"/>
            <w:shd w:val="clear" w:color="auto" w:fill="E2EFD9"/>
          </w:tcPr>
          <w:p w:rsidR="00E039E5" w:rsidRPr="00FB31CD" w:rsidRDefault="00E039E5" w:rsidP="00113EC2">
            <w:pPr>
              <w:spacing w:after="0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</w:tbl>
    <w:p w:rsidR="00A73935" w:rsidRDefault="00A73935" w:rsidP="00E039E5"/>
    <w:p w:rsidR="00E039E5" w:rsidRPr="00054F12" w:rsidRDefault="00E039E5" w:rsidP="00E039E5">
      <w:r w:rsidRPr="00054F12">
        <w:t>Za svu dokumentaciju koja se unosi u e-Prijava ili dostavlja u kopiji,  Županija može tražiti uvid u originalnu dokumentaciju, što joj je prijavitelj dužan omogućiti.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E039E5" w:rsidRPr="0013620B" w:rsidTr="00E039E5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039E5" w:rsidRPr="0079288D" w:rsidRDefault="00E039E5" w:rsidP="00113EC2">
            <w:pPr>
              <w:jc w:val="both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79288D">
              <w:rPr>
                <w:rFonts w:eastAsia="Times New Roman"/>
                <w:b/>
                <w:sz w:val="20"/>
                <w:szCs w:val="20"/>
              </w:rPr>
              <w:t xml:space="preserve">Informacije i pristup osobnim podacima u smislu članaka 13., 14. i 15. Uredbe (EU) 2016/679 Europskog parlamenta i Vijeća od 27. travnja 2016. </w:t>
            </w:r>
            <w:bookmarkStart w:id="15" w:name="_Hlk1464672"/>
            <w:r w:rsidRPr="0079288D">
              <w:rPr>
                <w:rFonts w:eastAsia="Times New Roman"/>
                <w:b/>
                <w:sz w:val="20"/>
                <w:szCs w:val="20"/>
              </w:rPr>
              <w:t>o zaštiti pojedinaca u vezi s obradom osobnih podataka i o slobodnom kretanju takvih podataka</w:t>
            </w:r>
            <w:bookmarkEnd w:id="15"/>
            <w:r w:rsidRPr="0079288D">
              <w:rPr>
                <w:rFonts w:eastAsia="Times New Roman"/>
                <w:b/>
                <w:sz w:val="20"/>
                <w:szCs w:val="20"/>
              </w:rPr>
              <w:t xml:space="preserve"> te o stavljanju izvan snage Direktive 95/46/EZ (Opća uredba o zaštiti podataka; SL EU L119)</w:t>
            </w:r>
          </w:p>
          <w:p w:rsidR="00E039E5" w:rsidRPr="0079288D" w:rsidRDefault="00E039E5" w:rsidP="00113EC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9288D">
              <w:rPr>
                <w:rFonts w:eastAsia="Times New Roman"/>
                <w:sz w:val="20"/>
                <w:szCs w:val="20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:rsidR="00E039E5" w:rsidRPr="0079288D" w:rsidRDefault="00E039E5" w:rsidP="00113EC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9288D">
              <w:rPr>
                <w:rFonts w:eastAsia="Times New Roman"/>
                <w:sz w:val="20"/>
                <w:szCs w:val="20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:rsidR="00E039E5" w:rsidRPr="0079288D" w:rsidRDefault="00E039E5" w:rsidP="00113EC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9288D">
              <w:rPr>
                <w:rFonts w:eastAsia="Times New Roman"/>
                <w:sz w:val="20"/>
                <w:szCs w:val="20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:rsidR="00E039E5" w:rsidRPr="0079288D" w:rsidRDefault="00E039E5" w:rsidP="00113EC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9288D">
              <w:rPr>
                <w:rFonts w:eastAsia="Times New Roman"/>
                <w:sz w:val="20"/>
                <w:szCs w:val="20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E039E5" w:rsidRPr="0079288D" w:rsidRDefault="00E039E5" w:rsidP="00113EC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9288D">
              <w:rPr>
                <w:rFonts w:eastAsia="Times New Roman"/>
                <w:sz w:val="20"/>
                <w:szCs w:val="20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E039E5" w:rsidRPr="0079288D" w:rsidRDefault="00E039E5" w:rsidP="00113EC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9288D">
              <w:rPr>
                <w:rFonts w:eastAsia="Times New Roman"/>
                <w:sz w:val="20"/>
                <w:szCs w:val="20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:rsidR="0049727E" w:rsidRDefault="0049727E" w:rsidP="007B12AB">
      <w:pPr>
        <w:pStyle w:val="Bezproreda"/>
        <w:jc w:val="both"/>
      </w:pPr>
    </w:p>
    <w:p w:rsidR="007B12AB" w:rsidRPr="00300C41" w:rsidRDefault="009E44C7" w:rsidP="00300C41">
      <w:pPr>
        <w:pStyle w:val="Bezproreda"/>
        <w:jc w:val="both"/>
        <w:rPr>
          <w:sz w:val="24"/>
          <w:szCs w:val="24"/>
        </w:rPr>
      </w:pPr>
      <w:r w:rsidRPr="00300C41">
        <w:rPr>
          <w:sz w:val="24"/>
          <w:szCs w:val="24"/>
        </w:rPr>
        <w:lastRenderedPageBreak/>
        <w:t xml:space="preserve">Prijava se podnosi na obrascu koji će korisnicima biti dostupan na službenim stranicama Županije </w:t>
      </w:r>
      <w:hyperlink r:id="rId7" w:history="1">
        <w:r w:rsidRPr="00300C41">
          <w:rPr>
            <w:rStyle w:val="Hiperveza"/>
            <w:sz w:val="24"/>
            <w:szCs w:val="24"/>
          </w:rPr>
          <w:t>www.zagrebacka-zupanija.hr</w:t>
        </w:r>
      </w:hyperlink>
      <w:r w:rsidR="00007695" w:rsidRPr="00300C41">
        <w:rPr>
          <w:sz w:val="24"/>
          <w:szCs w:val="24"/>
        </w:rPr>
        <w:t xml:space="preserve"> i u Upravnom odjelu za poljoprivredu, ruralni razvitak i šumarstvo Zagrebačke županije.</w:t>
      </w:r>
      <w:r w:rsidR="001702A3" w:rsidRPr="00300C41">
        <w:rPr>
          <w:sz w:val="24"/>
          <w:szCs w:val="24"/>
        </w:rPr>
        <w:t xml:space="preserve"> Uz obrazac prijave koji obavezno mora biti potpisan i ovjeren od strane odgovorne osobe</w:t>
      </w:r>
      <w:r w:rsidR="00007695" w:rsidRPr="00300C41">
        <w:rPr>
          <w:sz w:val="24"/>
          <w:szCs w:val="24"/>
        </w:rPr>
        <w:t>, potrebno je priložiti vjerodostojnu dokumentaciju i dokaze za svaki od traženih kriterija.</w:t>
      </w:r>
    </w:p>
    <w:p w:rsidR="00B676C6" w:rsidRDefault="00B676C6" w:rsidP="00190C61">
      <w:pPr>
        <w:pStyle w:val="Bezproreda"/>
        <w:ind w:left="709"/>
        <w:jc w:val="both"/>
      </w:pPr>
    </w:p>
    <w:p w:rsidR="0064399D" w:rsidRPr="00DA4996" w:rsidRDefault="004A7529" w:rsidP="00300C41">
      <w:pPr>
        <w:jc w:val="both"/>
        <w:rPr>
          <w:sz w:val="24"/>
          <w:szCs w:val="24"/>
        </w:rPr>
      </w:pPr>
      <w:r w:rsidRPr="00DA4996">
        <w:rPr>
          <w:sz w:val="24"/>
          <w:szCs w:val="24"/>
        </w:rPr>
        <w:t xml:space="preserve">Odobrena novčana sredstva korisnik je dužan koristiti u skladu s važećim zakonskim propisima i </w:t>
      </w:r>
      <w:r w:rsidR="00DA4996" w:rsidRPr="00DA4996">
        <w:rPr>
          <w:sz w:val="24"/>
          <w:szCs w:val="24"/>
        </w:rPr>
        <w:t xml:space="preserve">ovom </w:t>
      </w:r>
      <w:r w:rsidRPr="00DA4996">
        <w:rPr>
          <w:sz w:val="24"/>
          <w:szCs w:val="24"/>
        </w:rPr>
        <w:t>Odlukom.</w:t>
      </w:r>
    </w:p>
    <w:p w:rsidR="007B12AB" w:rsidRPr="00300C41" w:rsidRDefault="00A73935" w:rsidP="00300C41">
      <w:pPr>
        <w:pStyle w:val="Bezproreda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="004733B5" w:rsidRPr="00300C41">
        <w:rPr>
          <w:b/>
          <w:sz w:val="24"/>
          <w:szCs w:val="24"/>
          <w:u w:val="single"/>
        </w:rPr>
        <w:t>. Mjesto</w:t>
      </w:r>
      <w:r w:rsidR="001702A3" w:rsidRPr="00300C41">
        <w:rPr>
          <w:b/>
          <w:sz w:val="24"/>
          <w:szCs w:val="24"/>
          <w:u w:val="single"/>
        </w:rPr>
        <w:t xml:space="preserve"> i način dostave prijave</w:t>
      </w:r>
    </w:p>
    <w:p w:rsidR="00031A0D" w:rsidRDefault="00031A0D" w:rsidP="00031A0D">
      <w:pPr>
        <w:pStyle w:val="Bezproreda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>Dva su moguća načina prijave, i to:</w:t>
      </w:r>
    </w:p>
    <w:p w:rsidR="00031A0D" w:rsidRPr="00CB2698" w:rsidRDefault="00031A0D" w:rsidP="00031A0D">
      <w:pPr>
        <w:pStyle w:val="Bezproreda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a). </w:t>
      </w:r>
      <w:r w:rsidRPr="00CB2698">
        <w:rPr>
          <w:sz w:val="24"/>
          <w:szCs w:val="24"/>
        </w:rPr>
        <w:t xml:space="preserve">Korisnik, ovisno o mjeri po kojoj traži Potporu, popunjava odgovarajući Zahtjev za potporu i učitava propisanu dokumentaciju u roku ovog Javnog poziva putem sustava </w:t>
      </w:r>
      <w:proofErr w:type="spellStart"/>
      <w:r w:rsidRPr="00CB2698">
        <w:rPr>
          <w:sz w:val="24"/>
          <w:szCs w:val="24"/>
        </w:rPr>
        <w:t>ePrijave</w:t>
      </w:r>
      <w:proofErr w:type="spellEnd"/>
      <w:r w:rsidRPr="00CB2698">
        <w:rPr>
          <w:sz w:val="24"/>
          <w:szCs w:val="24"/>
        </w:rPr>
        <w:t xml:space="preserve"> na natječaje i javne pozive (u daljnjem tekstu: Sustav </w:t>
      </w:r>
      <w:proofErr w:type="spellStart"/>
      <w:r w:rsidRPr="00CB2698">
        <w:rPr>
          <w:sz w:val="24"/>
          <w:szCs w:val="24"/>
        </w:rPr>
        <w:t>ePrijave</w:t>
      </w:r>
      <w:proofErr w:type="spellEnd"/>
      <w:r w:rsidRPr="00CB2698">
        <w:rPr>
          <w:sz w:val="24"/>
          <w:szCs w:val="24"/>
        </w:rPr>
        <w:t xml:space="preserve">) kojem se pristupa putem službene web stranice Zagrebačke županije </w:t>
      </w:r>
      <w:hyperlink r:id="rId8" w:history="1">
        <w:r w:rsidRPr="00CB2698">
          <w:rPr>
            <w:sz w:val="24"/>
            <w:szCs w:val="24"/>
          </w:rPr>
          <w:t>www.zagrebacka-zupanija.hr</w:t>
        </w:r>
      </w:hyperlink>
    </w:p>
    <w:p w:rsidR="00031A0D" w:rsidRPr="00CB2698" w:rsidRDefault="00031A0D" w:rsidP="00031A0D">
      <w:pPr>
        <w:ind w:right="-567"/>
        <w:jc w:val="both"/>
        <w:rPr>
          <w:sz w:val="24"/>
          <w:szCs w:val="24"/>
        </w:rPr>
      </w:pPr>
      <w:r w:rsidRPr="00CB2698">
        <w:rPr>
          <w:sz w:val="24"/>
          <w:szCs w:val="24"/>
        </w:rPr>
        <w:t xml:space="preserve">Nakon završetka prijave putem Sustava </w:t>
      </w:r>
      <w:proofErr w:type="spellStart"/>
      <w:r w:rsidRPr="00CB2698">
        <w:rPr>
          <w:sz w:val="24"/>
          <w:szCs w:val="24"/>
        </w:rPr>
        <w:t>ePrijave</w:t>
      </w:r>
      <w:proofErr w:type="spellEnd"/>
      <w:r w:rsidRPr="00CB2698">
        <w:rPr>
          <w:sz w:val="24"/>
          <w:szCs w:val="24"/>
        </w:rPr>
        <w:t xml:space="preserve">, Zahtjev za potporu se obvezno ispisuje i potpisuje te u roku 7 dana od dana prijave u Sustav </w:t>
      </w:r>
      <w:proofErr w:type="spellStart"/>
      <w:r w:rsidRPr="00CB2698">
        <w:rPr>
          <w:sz w:val="24"/>
          <w:szCs w:val="24"/>
        </w:rPr>
        <w:t>ePriiave</w:t>
      </w:r>
      <w:proofErr w:type="spellEnd"/>
      <w:r w:rsidRPr="00CB2698">
        <w:rPr>
          <w:sz w:val="24"/>
          <w:szCs w:val="24"/>
        </w:rPr>
        <w:t xml:space="preserve"> dostavlja na jedan od dva načina:</w:t>
      </w:r>
    </w:p>
    <w:tbl>
      <w:tblPr>
        <w:tblW w:w="9889" w:type="dxa"/>
        <w:tblInd w:w="-142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031A0D" w:rsidRPr="00CB2698" w:rsidTr="00113EC2">
        <w:trPr>
          <w:trHeight w:val="1219"/>
        </w:trPr>
        <w:tc>
          <w:tcPr>
            <w:tcW w:w="4944" w:type="dxa"/>
            <w:shd w:val="clear" w:color="auto" w:fill="auto"/>
          </w:tcPr>
          <w:p w:rsidR="00031A0D" w:rsidRPr="00CB2698" w:rsidRDefault="00031A0D" w:rsidP="00031A0D">
            <w:pPr>
              <w:numPr>
                <w:ilvl w:val="0"/>
                <w:numId w:val="34"/>
              </w:numPr>
              <w:spacing w:after="0" w:line="240" w:lineRule="auto"/>
              <w:ind w:left="277" w:right="-567" w:hanging="277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preporučenom pošiljkom na adresu:</w:t>
            </w:r>
          </w:p>
          <w:p w:rsidR="00031A0D" w:rsidRPr="00CB2698" w:rsidRDefault="00031A0D" w:rsidP="00113EC2">
            <w:pPr>
              <w:ind w:left="702" w:right="-567" w:hanging="425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Zagrebačka županija</w:t>
            </w:r>
          </w:p>
          <w:p w:rsidR="00031A0D" w:rsidRPr="00CB2698" w:rsidRDefault="00031A0D" w:rsidP="00113EC2">
            <w:pPr>
              <w:ind w:left="702" w:right="-567" w:hanging="425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Ulica grada Vukovara 72/V</w:t>
            </w:r>
          </w:p>
          <w:p w:rsidR="00031A0D" w:rsidRPr="00CB2698" w:rsidRDefault="00031A0D" w:rsidP="00113EC2">
            <w:pPr>
              <w:ind w:left="277" w:right="-567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10 000 Zagreb</w:t>
            </w:r>
          </w:p>
        </w:tc>
        <w:tc>
          <w:tcPr>
            <w:tcW w:w="4945" w:type="dxa"/>
            <w:shd w:val="clear" w:color="auto" w:fill="auto"/>
          </w:tcPr>
          <w:p w:rsidR="00031A0D" w:rsidRPr="00CB2698" w:rsidRDefault="00031A0D" w:rsidP="00031A0D">
            <w:pPr>
              <w:numPr>
                <w:ilvl w:val="0"/>
                <w:numId w:val="34"/>
              </w:numPr>
              <w:spacing w:after="0" w:line="240" w:lineRule="auto"/>
              <w:ind w:left="321" w:hanging="284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osobno u pisarnicu Zagrebačke županije:</w:t>
            </w:r>
          </w:p>
          <w:p w:rsidR="00031A0D" w:rsidRPr="00CB2698" w:rsidRDefault="00031A0D" w:rsidP="00113EC2">
            <w:pPr>
              <w:ind w:left="463" w:right="-567" w:hanging="142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Zagrebačka županija</w:t>
            </w:r>
          </w:p>
          <w:p w:rsidR="00031A0D" w:rsidRPr="00CB2698" w:rsidRDefault="00031A0D" w:rsidP="00113EC2">
            <w:pPr>
              <w:ind w:left="463" w:right="-567" w:hanging="142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Ulica grada Vukovara 72/VI, soba 46</w:t>
            </w:r>
          </w:p>
          <w:p w:rsidR="00031A0D" w:rsidRPr="00CB2698" w:rsidRDefault="00031A0D" w:rsidP="00113EC2">
            <w:pPr>
              <w:ind w:left="463" w:right="-567" w:hanging="142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10 000 Zagreb</w:t>
            </w:r>
          </w:p>
        </w:tc>
      </w:tr>
    </w:tbl>
    <w:p w:rsidR="00031A0D" w:rsidRPr="00CB2698" w:rsidRDefault="00031A0D" w:rsidP="00031A0D">
      <w:pPr>
        <w:ind w:right="-567"/>
        <w:jc w:val="both"/>
        <w:rPr>
          <w:sz w:val="24"/>
          <w:szCs w:val="24"/>
        </w:rPr>
      </w:pPr>
      <w:r w:rsidRPr="00CB2698">
        <w:rPr>
          <w:sz w:val="24"/>
          <w:szCs w:val="24"/>
        </w:rPr>
        <w:t xml:space="preserve">Prilikom podnošenja Zahtjeva za potporu na opisan način, svi prilozi se učitavaju u sustav </w:t>
      </w:r>
      <w:proofErr w:type="spellStart"/>
      <w:r w:rsidRPr="00CB2698">
        <w:rPr>
          <w:sz w:val="24"/>
          <w:szCs w:val="24"/>
        </w:rPr>
        <w:t>ePrijava</w:t>
      </w:r>
      <w:proofErr w:type="spellEnd"/>
      <w:r w:rsidRPr="00CB2698">
        <w:rPr>
          <w:sz w:val="24"/>
          <w:szCs w:val="24"/>
        </w:rPr>
        <w:t xml:space="preserve"> i ne dostavljaju se poštom.</w:t>
      </w:r>
      <w:r>
        <w:rPr>
          <w:sz w:val="24"/>
          <w:szCs w:val="24"/>
        </w:rPr>
        <w:t xml:space="preserve"> </w:t>
      </w:r>
      <w:r w:rsidRPr="00CB2698">
        <w:rPr>
          <w:sz w:val="24"/>
          <w:szCs w:val="24"/>
        </w:rPr>
        <w:t xml:space="preserve">Upute za korištenje Sustava </w:t>
      </w:r>
      <w:proofErr w:type="spellStart"/>
      <w:r w:rsidRPr="00CB2698">
        <w:rPr>
          <w:sz w:val="24"/>
          <w:szCs w:val="24"/>
        </w:rPr>
        <w:t>ePrijave</w:t>
      </w:r>
      <w:proofErr w:type="spellEnd"/>
      <w:r w:rsidRPr="00CB2698">
        <w:rPr>
          <w:sz w:val="24"/>
          <w:szCs w:val="24"/>
        </w:rPr>
        <w:t xml:space="preserve"> dostupne su prilikom prijave.</w:t>
      </w:r>
    </w:p>
    <w:p w:rsidR="00031A0D" w:rsidRDefault="00031A0D" w:rsidP="00031A0D">
      <w:pPr>
        <w:ind w:left="-284" w:right="-567" w:firstLine="284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CB2698">
        <w:rPr>
          <w:sz w:val="24"/>
          <w:szCs w:val="24"/>
        </w:rPr>
        <w:t>li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031A0D" w:rsidRPr="00CB2698" w:rsidRDefault="00031A0D" w:rsidP="00031A0D">
      <w:pPr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b). </w:t>
      </w:r>
      <w:r w:rsidRPr="00CB2698">
        <w:rPr>
          <w:sz w:val="24"/>
          <w:szCs w:val="24"/>
        </w:rPr>
        <w:t xml:space="preserve">Korisnik, ovisno o mjeri po kojoj traži Potporu, popunjava odgovarajući Zahtjev za potporu, potpisuje i zajedno sa svom traženom dokumentacijom dostavlja na jedan od dva načina: </w:t>
      </w:r>
    </w:p>
    <w:tbl>
      <w:tblPr>
        <w:tblW w:w="9889" w:type="dxa"/>
        <w:tblInd w:w="-142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031A0D" w:rsidRPr="00CB2698" w:rsidTr="00113EC2">
        <w:trPr>
          <w:trHeight w:val="1219"/>
        </w:trPr>
        <w:tc>
          <w:tcPr>
            <w:tcW w:w="4944" w:type="dxa"/>
            <w:shd w:val="clear" w:color="auto" w:fill="auto"/>
          </w:tcPr>
          <w:p w:rsidR="00031A0D" w:rsidRPr="00CB2698" w:rsidRDefault="00031A0D" w:rsidP="00031A0D">
            <w:pPr>
              <w:numPr>
                <w:ilvl w:val="0"/>
                <w:numId w:val="34"/>
              </w:numPr>
              <w:spacing w:after="0" w:line="240" w:lineRule="auto"/>
              <w:ind w:left="277" w:right="-567" w:hanging="277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preporučenom pošiljkom na adresu:</w:t>
            </w:r>
          </w:p>
          <w:p w:rsidR="00031A0D" w:rsidRPr="00CB2698" w:rsidRDefault="00031A0D" w:rsidP="00113EC2">
            <w:pPr>
              <w:ind w:left="702" w:right="-567" w:hanging="425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Zagrebačka županija</w:t>
            </w:r>
          </w:p>
          <w:p w:rsidR="00031A0D" w:rsidRPr="00CB2698" w:rsidRDefault="00031A0D" w:rsidP="00113EC2">
            <w:pPr>
              <w:ind w:left="702" w:right="-567" w:hanging="425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Ulica grada Vukovara 72/V</w:t>
            </w:r>
          </w:p>
          <w:p w:rsidR="00031A0D" w:rsidRPr="00CB2698" w:rsidRDefault="00031A0D" w:rsidP="00113EC2">
            <w:pPr>
              <w:ind w:left="277" w:right="-567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10 000 Zagreb</w:t>
            </w:r>
          </w:p>
        </w:tc>
        <w:tc>
          <w:tcPr>
            <w:tcW w:w="4945" w:type="dxa"/>
            <w:shd w:val="clear" w:color="auto" w:fill="auto"/>
          </w:tcPr>
          <w:p w:rsidR="00031A0D" w:rsidRPr="00CB2698" w:rsidRDefault="00031A0D" w:rsidP="00031A0D">
            <w:pPr>
              <w:numPr>
                <w:ilvl w:val="0"/>
                <w:numId w:val="34"/>
              </w:numPr>
              <w:spacing w:after="0" w:line="240" w:lineRule="auto"/>
              <w:ind w:left="321" w:hanging="284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osobno u pisarnicu Zagrebačke županije:</w:t>
            </w:r>
          </w:p>
          <w:p w:rsidR="00031A0D" w:rsidRPr="00CB2698" w:rsidRDefault="00031A0D" w:rsidP="00113EC2">
            <w:pPr>
              <w:ind w:left="463" w:right="-567" w:hanging="142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Zagrebačka županija</w:t>
            </w:r>
          </w:p>
          <w:p w:rsidR="00031A0D" w:rsidRPr="00CB2698" w:rsidRDefault="00031A0D" w:rsidP="00113EC2">
            <w:pPr>
              <w:ind w:left="463" w:right="-567" w:hanging="142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Ulica grada Vukovara 72/VI, soba 46</w:t>
            </w:r>
          </w:p>
          <w:p w:rsidR="00031A0D" w:rsidRPr="00CB2698" w:rsidRDefault="00031A0D" w:rsidP="00113EC2">
            <w:pPr>
              <w:ind w:left="463" w:right="-567" w:hanging="142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10 000 Zagreb</w:t>
            </w:r>
          </w:p>
        </w:tc>
      </w:tr>
    </w:tbl>
    <w:p w:rsidR="00031A0D" w:rsidRPr="00D93B19" w:rsidRDefault="00031A0D" w:rsidP="00031A0D">
      <w:pPr>
        <w:pStyle w:val="Bezproreda"/>
        <w:ind w:left="-567" w:right="-569"/>
        <w:jc w:val="both"/>
        <w:rPr>
          <w:sz w:val="24"/>
          <w:szCs w:val="24"/>
        </w:rPr>
      </w:pPr>
    </w:p>
    <w:p w:rsidR="00031A0D" w:rsidRDefault="00031A0D" w:rsidP="00031A0D">
      <w:pPr>
        <w:spacing w:after="0" w:line="240" w:lineRule="auto"/>
        <w:ind w:firstLine="708"/>
        <w:jc w:val="both"/>
      </w:pPr>
    </w:p>
    <w:p w:rsidR="009E44C7" w:rsidRPr="00300C41" w:rsidRDefault="00A73935" w:rsidP="00300C41">
      <w:pPr>
        <w:pStyle w:val="Bezproreda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="009E44C7" w:rsidRPr="00300C41">
        <w:rPr>
          <w:b/>
          <w:sz w:val="24"/>
          <w:szCs w:val="24"/>
          <w:u w:val="single"/>
        </w:rPr>
        <w:t xml:space="preserve">. </w:t>
      </w:r>
      <w:r w:rsidR="001702A3" w:rsidRPr="00300C41">
        <w:rPr>
          <w:b/>
          <w:sz w:val="24"/>
          <w:szCs w:val="24"/>
          <w:u w:val="single"/>
        </w:rPr>
        <w:t>Rok za dostavu prijave</w:t>
      </w:r>
    </w:p>
    <w:p w:rsidR="009E44C7" w:rsidRPr="00300C41" w:rsidRDefault="00065A0D" w:rsidP="00300C41">
      <w:pPr>
        <w:pStyle w:val="Bezproreda"/>
        <w:rPr>
          <w:sz w:val="24"/>
          <w:szCs w:val="24"/>
        </w:rPr>
      </w:pPr>
      <w:r w:rsidRPr="00300C41">
        <w:rPr>
          <w:rFonts w:eastAsia="Times New Roman"/>
          <w:sz w:val="24"/>
          <w:szCs w:val="24"/>
          <w:lang w:eastAsia="hr-HR"/>
        </w:rPr>
        <w:t>Javni poziv</w:t>
      </w:r>
      <w:r w:rsidR="009E44C7" w:rsidRPr="00300C41">
        <w:rPr>
          <w:rFonts w:eastAsia="Times New Roman"/>
          <w:sz w:val="24"/>
          <w:szCs w:val="24"/>
          <w:lang w:eastAsia="hr-HR"/>
        </w:rPr>
        <w:t xml:space="preserve"> je </w:t>
      </w:r>
      <w:r w:rsidR="00B96D57" w:rsidRPr="00300C41">
        <w:rPr>
          <w:rFonts w:eastAsia="Times New Roman"/>
          <w:sz w:val="24"/>
          <w:szCs w:val="24"/>
          <w:lang w:eastAsia="hr-HR"/>
        </w:rPr>
        <w:t xml:space="preserve">otvoren do </w:t>
      </w:r>
      <w:r w:rsidR="0032466C" w:rsidRPr="00300C41">
        <w:rPr>
          <w:rFonts w:eastAsia="Times New Roman"/>
          <w:sz w:val="24"/>
          <w:szCs w:val="24"/>
          <w:lang w:eastAsia="hr-HR"/>
        </w:rPr>
        <w:t>3</w:t>
      </w:r>
      <w:r w:rsidR="006940E6" w:rsidRPr="00300C41">
        <w:rPr>
          <w:rFonts w:eastAsia="Times New Roman"/>
          <w:sz w:val="24"/>
          <w:szCs w:val="24"/>
          <w:lang w:eastAsia="hr-HR"/>
        </w:rPr>
        <w:t>0</w:t>
      </w:r>
      <w:r w:rsidR="00D063D6" w:rsidRPr="00300C41">
        <w:rPr>
          <w:rFonts w:eastAsia="Times New Roman"/>
          <w:sz w:val="24"/>
          <w:szCs w:val="24"/>
          <w:lang w:eastAsia="hr-HR"/>
        </w:rPr>
        <w:t xml:space="preserve">. </w:t>
      </w:r>
      <w:r w:rsidR="00AE48B3" w:rsidRPr="00300C41">
        <w:rPr>
          <w:rFonts w:eastAsia="Times New Roman"/>
          <w:sz w:val="24"/>
          <w:szCs w:val="24"/>
          <w:lang w:eastAsia="hr-HR"/>
        </w:rPr>
        <w:t>studenoga</w:t>
      </w:r>
      <w:r w:rsidR="002C35FC" w:rsidRPr="00300C41">
        <w:rPr>
          <w:rFonts w:eastAsia="Times New Roman"/>
          <w:sz w:val="24"/>
          <w:szCs w:val="24"/>
          <w:lang w:eastAsia="hr-HR"/>
        </w:rPr>
        <w:t xml:space="preserve"> 201</w:t>
      </w:r>
      <w:r w:rsidR="006331FA">
        <w:rPr>
          <w:rFonts w:eastAsia="Times New Roman"/>
          <w:sz w:val="24"/>
          <w:szCs w:val="24"/>
          <w:lang w:eastAsia="hr-HR"/>
        </w:rPr>
        <w:t>9</w:t>
      </w:r>
      <w:r w:rsidR="00C4414D" w:rsidRPr="00300C41">
        <w:rPr>
          <w:rFonts w:eastAsia="Times New Roman"/>
          <w:sz w:val="24"/>
          <w:szCs w:val="24"/>
          <w:lang w:eastAsia="hr-HR"/>
        </w:rPr>
        <w:t>. godine</w:t>
      </w:r>
      <w:r w:rsidR="00B96D57" w:rsidRPr="00300C41">
        <w:rPr>
          <w:rFonts w:eastAsia="Times New Roman"/>
          <w:sz w:val="24"/>
          <w:szCs w:val="24"/>
          <w:lang w:eastAsia="hr-HR"/>
        </w:rPr>
        <w:t>, odnosno do iskorištenja sredstava</w:t>
      </w:r>
      <w:r w:rsidR="00DA4996" w:rsidRPr="00300C41">
        <w:rPr>
          <w:rFonts w:eastAsia="Times New Roman"/>
          <w:sz w:val="24"/>
          <w:szCs w:val="24"/>
          <w:lang w:eastAsia="hr-HR"/>
        </w:rPr>
        <w:t xml:space="preserve"> iz Proračuna Zagrebačke županije</w:t>
      </w:r>
      <w:r w:rsidR="009E44C7" w:rsidRPr="00300C41">
        <w:rPr>
          <w:rFonts w:eastAsia="Times New Roman"/>
          <w:sz w:val="24"/>
          <w:szCs w:val="24"/>
          <w:lang w:eastAsia="hr-HR"/>
        </w:rPr>
        <w:t>.</w:t>
      </w:r>
    </w:p>
    <w:p w:rsidR="009E44C7" w:rsidRPr="00300C41" w:rsidRDefault="000E118D" w:rsidP="00300C41">
      <w:pPr>
        <w:pStyle w:val="Bezproreda"/>
        <w:rPr>
          <w:sz w:val="24"/>
          <w:szCs w:val="24"/>
        </w:rPr>
      </w:pPr>
      <w:r w:rsidRPr="00300C41">
        <w:rPr>
          <w:sz w:val="24"/>
          <w:szCs w:val="24"/>
        </w:rPr>
        <w:t xml:space="preserve">Prijave zaprimljene nakon iskorištenja sredstava osiguranih u Proračunu i </w:t>
      </w:r>
      <w:r w:rsidR="009E44C7" w:rsidRPr="00300C41">
        <w:rPr>
          <w:sz w:val="24"/>
          <w:szCs w:val="24"/>
        </w:rPr>
        <w:t>prijave zaprimljene izvan roka za prijavu neće se razmatrati.</w:t>
      </w:r>
    </w:p>
    <w:p w:rsidR="001702A3" w:rsidRPr="00300C41" w:rsidRDefault="001702A3" w:rsidP="00190C61">
      <w:pPr>
        <w:pStyle w:val="Bezproreda"/>
        <w:ind w:left="709"/>
        <w:rPr>
          <w:sz w:val="24"/>
          <w:szCs w:val="24"/>
        </w:rPr>
      </w:pPr>
    </w:p>
    <w:p w:rsidR="007B12AB" w:rsidRPr="00300C41" w:rsidRDefault="00A73935" w:rsidP="00300C41">
      <w:pPr>
        <w:pStyle w:val="Bezproreda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="001702A3" w:rsidRPr="00300C41">
        <w:rPr>
          <w:b/>
          <w:sz w:val="24"/>
          <w:szCs w:val="24"/>
          <w:u w:val="single"/>
        </w:rPr>
        <w:t>. Dokumenti koji se trebaju dostaviti uz prijavu</w:t>
      </w:r>
    </w:p>
    <w:p w:rsidR="00275569" w:rsidRDefault="001702A3" w:rsidP="00300C41">
      <w:pPr>
        <w:pStyle w:val="Bezproreda"/>
        <w:jc w:val="both"/>
        <w:rPr>
          <w:sz w:val="24"/>
          <w:szCs w:val="24"/>
        </w:rPr>
      </w:pPr>
      <w:r w:rsidRPr="00300C41">
        <w:rPr>
          <w:sz w:val="24"/>
          <w:szCs w:val="24"/>
        </w:rPr>
        <w:t xml:space="preserve">Uz obrazac prijave koji obavezno mora biti potpisan i ovjeren od strane odgovorne osobe, potrebno je priložiti vjerodostojnu dokumentaciju i dokaze za svaki od traženih kriterija kako je navedeno po pojedinim korisnicima u točki </w:t>
      </w:r>
      <w:r w:rsidR="006331FA">
        <w:rPr>
          <w:sz w:val="24"/>
          <w:szCs w:val="24"/>
        </w:rPr>
        <w:t>3</w:t>
      </w:r>
      <w:r w:rsidR="00300C41">
        <w:rPr>
          <w:sz w:val="24"/>
          <w:szCs w:val="24"/>
        </w:rPr>
        <w:t>.2</w:t>
      </w:r>
      <w:r w:rsidRPr="00300C41">
        <w:rPr>
          <w:sz w:val="24"/>
          <w:szCs w:val="24"/>
        </w:rPr>
        <w:t xml:space="preserve">. ovog </w:t>
      </w:r>
      <w:r w:rsidR="00573430" w:rsidRPr="00300C41">
        <w:rPr>
          <w:sz w:val="24"/>
          <w:szCs w:val="24"/>
        </w:rPr>
        <w:t>Javnog poziva</w:t>
      </w:r>
      <w:r w:rsidRPr="00300C41">
        <w:rPr>
          <w:sz w:val="24"/>
          <w:szCs w:val="24"/>
        </w:rPr>
        <w:t>.</w:t>
      </w:r>
    </w:p>
    <w:p w:rsidR="00300C41" w:rsidRPr="00300C41" w:rsidRDefault="00300C41" w:rsidP="00300C41">
      <w:pPr>
        <w:pStyle w:val="Bezproreda"/>
        <w:jc w:val="both"/>
        <w:rPr>
          <w:sz w:val="24"/>
          <w:szCs w:val="24"/>
        </w:rPr>
      </w:pPr>
    </w:p>
    <w:p w:rsidR="00275569" w:rsidRPr="00300C41" w:rsidRDefault="00A73935" w:rsidP="00300C41">
      <w:pPr>
        <w:pStyle w:val="Bezproreda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</w:t>
      </w:r>
      <w:r w:rsidR="00275569" w:rsidRPr="00300C41">
        <w:rPr>
          <w:b/>
          <w:sz w:val="24"/>
          <w:szCs w:val="24"/>
          <w:u w:val="single"/>
        </w:rPr>
        <w:t>. Način objave rezultata</w:t>
      </w:r>
    </w:p>
    <w:p w:rsidR="00275569" w:rsidRPr="00300C41" w:rsidRDefault="00275569" w:rsidP="00300C41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hr-HR"/>
        </w:rPr>
      </w:pPr>
      <w:r w:rsidRPr="00300C41">
        <w:rPr>
          <w:rFonts w:eastAsia="Times New Roman" w:cs="Calibri"/>
          <w:bCs/>
          <w:sz w:val="24"/>
          <w:szCs w:val="24"/>
          <w:lang w:eastAsia="hr-HR"/>
        </w:rPr>
        <w:lastRenderedPageBreak/>
        <w:t xml:space="preserve">Rezultati </w:t>
      </w:r>
      <w:r w:rsidR="00573430" w:rsidRPr="00300C41">
        <w:rPr>
          <w:rFonts w:eastAsia="Times New Roman" w:cs="Calibri"/>
          <w:bCs/>
          <w:sz w:val="24"/>
          <w:szCs w:val="24"/>
          <w:lang w:eastAsia="hr-HR"/>
        </w:rPr>
        <w:t xml:space="preserve">javnog poziva </w:t>
      </w:r>
      <w:r w:rsidRPr="00300C41">
        <w:rPr>
          <w:rFonts w:eastAsia="Times New Roman" w:cs="Calibri"/>
          <w:bCs/>
          <w:sz w:val="24"/>
          <w:szCs w:val="24"/>
          <w:lang w:eastAsia="hr-HR"/>
        </w:rPr>
        <w:t>objavljuju se na</w:t>
      </w:r>
      <w:r w:rsidRPr="00300C41">
        <w:rPr>
          <w:rFonts w:eastAsia="Times New Roman"/>
          <w:sz w:val="24"/>
          <w:szCs w:val="24"/>
          <w:lang w:eastAsia="hr-HR"/>
        </w:rPr>
        <w:t xml:space="preserve"> službenim stranicama Zagrebačke županije </w:t>
      </w:r>
      <w:hyperlink r:id="rId9" w:history="1">
        <w:r w:rsidRPr="00300C41">
          <w:rPr>
            <w:rFonts w:eastAsia="Times New Roman"/>
            <w:color w:val="0000FF"/>
            <w:sz w:val="24"/>
            <w:szCs w:val="24"/>
            <w:u w:val="single"/>
            <w:lang w:eastAsia="hr-HR"/>
          </w:rPr>
          <w:t>www.zagrebacka-zupanija.hr</w:t>
        </w:r>
      </w:hyperlink>
    </w:p>
    <w:p w:rsidR="006C4E30" w:rsidRDefault="00275569" w:rsidP="00300C41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00C41">
        <w:rPr>
          <w:rFonts w:eastAsia="Times New Roman"/>
          <w:sz w:val="24"/>
          <w:szCs w:val="24"/>
          <w:lang w:eastAsia="hr-HR"/>
        </w:rPr>
        <w:t>Upravni odjel za poljoprivredu, ruralni razvitak i šumarstvo pismeno obavještava svakog pojedinog korisnika o odobrenom iznosu novčane potpore te načinu ostvarenja iste, kao i korisnike kojima potpora nije odobrena zbog nepotpune prijave, zbog toga što je ista pristigla izvan roka</w:t>
      </w:r>
      <w:r w:rsidR="00300C41">
        <w:rPr>
          <w:rFonts w:eastAsia="Times New Roman"/>
          <w:sz w:val="24"/>
          <w:szCs w:val="24"/>
          <w:lang w:eastAsia="hr-HR"/>
        </w:rPr>
        <w:t>, nije u skladu s ovim Javnim pozivom</w:t>
      </w:r>
      <w:r w:rsidRPr="00300C41">
        <w:rPr>
          <w:rFonts w:eastAsia="Times New Roman"/>
          <w:sz w:val="24"/>
          <w:szCs w:val="24"/>
          <w:lang w:eastAsia="hr-HR"/>
        </w:rPr>
        <w:t xml:space="preserve"> ili zbog nedostatnih proračunskih sredstava.</w:t>
      </w:r>
    </w:p>
    <w:p w:rsidR="00300C41" w:rsidRPr="00300C41" w:rsidRDefault="00300C41" w:rsidP="00300C41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D5648" w:rsidRPr="00300C41" w:rsidRDefault="00A73935" w:rsidP="00300C41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8</w:t>
      </w:r>
      <w:r w:rsidR="004A7529" w:rsidRPr="00300C41">
        <w:rPr>
          <w:b/>
          <w:sz w:val="24"/>
          <w:szCs w:val="24"/>
          <w:u w:val="single"/>
        </w:rPr>
        <w:t>. Informacije:</w:t>
      </w:r>
      <w:r w:rsidR="004A7529" w:rsidRPr="00300C41">
        <w:rPr>
          <w:b/>
          <w:sz w:val="24"/>
          <w:szCs w:val="24"/>
        </w:rPr>
        <w:t xml:space="preserve"> </w:t>
      </w:r>
      <w:r w:rsidR="004A7529" w:rsidRPr="00300C41">
        <w:rPr>
          <w:sz w:val="24"/>
          <w:szCs w:val="24"/>
        </w:rPr>
        <w:t>Upravni odjel za poljoprivredu, ruralni razvitak i šumarstvo Zagrebačke žu</w:t>
      </w:r>
      <w:r w:rsidR="00B0518A" w:rsidRPr="00300C41">
        <w:rPr>
          <w:sz w:val="24"/>
          <w:szCs w:val="24"/>
        </w:rPr>
        <w:t>panije, broj telefona 01/6009-4</w:t>
      </w:r>
      <w:r w:rsidR="006C4E30" w:rsidRPr="00300C41">
        <w:rPr>
          <w:sz w:val="24"/>
          <w:szCs w:val="24"/>
        </w:rPr>
        <w:t>27</w:t>
      </w:r>
      <w:r w:rsidR="00B0518A" w:rsidRPr="00300C41">
        <w:rPr>
          <w:sz w:val="24"/>
          <w:szCs w:val="24"/>
        </w:rPr>
        <w:t>, 6009-42</w:t>
      </w:r>
      <w:r w:rsidR="004A7529" w:rsidRPr="00300C41">
        <w:rPr>
          <w:sz w:val="24"/>
          <w:szCs w:val="24"/>
        </w:rPr>
        <w:t>6 radnim danom isključivo od  9</w:t>
      </w:r>
      <w:r w:rsidR="00300C41">
        <w:rPr>
          <w:sz w:val="24"/>
          <w:szCs w:val="24"/>
        </w:rPr>
        <w:t>,00</w:t>
      </w:r>
      <w:r w:rsidR="004A7529" w:rsidRPr="00300C41">
        <w:rPr>
          <w:sz w:val="24"/>
          <w:szCs w:val="24"/>
        </w:rPr>
        <w:t xml:space="preserve"> – 1</w:t>
      </w:r>
      <w:r w:rsidR="00300C41">
        <w:rPr>
          <w:sz w:val="24"/>
          <w:szCs w:val="24"/>
        </w:rPr>
        <w:t>4,00</w:t>
      </w:r>
      <w:r w:rsidR="004A7529" w:rsidRPr="00300C41">
        <w:rPr>
          <w:sz w:val="24"/>
          <w:szCs w:val="24"/>
        </w:rPr>
        <w:t xml:space="preserve"> sati.</w:t>
      </w:r>
    </w:p>
    <w:p w:rsidR="0032466C" w:rsidRPr="008A1838" w:rsidRDefault="002C35FC" w:rsidP="00300C41">
      <w:pPr>
        <w:pStyle w:val="Bezproreda"/>
        <w:rPr>
          <w:sz w:val="24"/>
          <w:szCs w:val="24"/>
        </w:rPr>
      </w:pPr>
      <w:r w:rsidRPr="008A1838">
        <w:rPr>
          <w:sz w:val="24"/>
          <w:szCs w:val="24"/>
        </w:rPr>
        <w:t xml:space="preserve">KLASA: </w:t>
      </w:r>
      <w:r w:rsidR="006940E6" w:rsidRPr="008A1838">
        <w:rPr>
          <w:sz w:val="24"/>
          <w:szCs w:val="24"/>
        </w:rPr>
        <w:t>32</w:t>
      </w:r>
      <w:r w:rsidR="00031A0D">
        <w:rPr>
          <w:sz w:val="24"/>
          <w:szCs w:val="24"/>
        </w:rPr>
        <w:t>3</w:t>
      </w:r>
      <w:r w:rsidR="006940E6" w:rsidRPr="008A1838">
        <w:rPr>
          <w:sz w:val="24"/>
          <w:szCs w:val="24"/>
        </w:rPr>
        <w:t>-0</w:t>
      </w:r>
      <w:r w:rsidR="00031A0D">
        <w:rPr>
          <w:sz w:val="24"/>
          <w:szCs w:val="24"/>
        </w:rPr>
        <w:t>3</w:t>
      </w:r>
      <w:r w:rsidR="006940E6" w:rsidRPr="008A1838">
        <w:rPr>
          <w:sz w:val="24"/>
          <w:szCs w:val="24"/>
        </w:rPr>
        <w:t>/1</w:t>
      </w:r>
      <w:r w:rsidR="00031A0D">
        <w:rPr>
          <w:sz w:val="24"/>
          <w:szCs w:val="24"/>
        </w:rPr>
        <w:t>9</w:t>
      </w:r>
      <w:r w:rsidR="006940E6" w:rsidRPr="008A1838">
        <w:rPr>
          <w:sz w:val="24"/>
          <w:szCs w:val="24"/>
        </w:rPr>
        <w:t>-01/</w:t>
      </w:r>
      <w:r w:rsidR="00300C41" w:rsidRPr="008A1838">
        <w:rPr>
          <w:sz w:val="24"/>
          <w:szCs w:val="24"/>
        </w:rPr>
        <w:t>01</w:t>
      </w:r>
    </w:p>
    <w:p w:rsidR="004A7529" w:rsidRPr="008A1838" w:rsidRDefault="002C35FC" w:rsidP="00300C41">
      <w:pPr>
        <w:pStyle w:val="Bezproreda"/>
        <w:rPr>
          <w:b/>
          <w:sz w:val="24"/>
          <w:szCs w:val="24"/>
          <w:u w:val="single"/>
        </w:rPr>
      </w:pPr>
      <w:r w:rsidRPr="008A1838">
        <w:rPr>
          <w:sz w:val="24"/>
          <w:szCs w:val="24"/>
        </w:rPr>
        <w:t>URBROJ:</w:t>
      </w:r>
      <w:r w:rsidR="006940E6" w:rsidRPr="008A1838">
        <w:rPr>
          <w:sz w:val="24"/>
          <w:szCs w:val="24"/>
        </w:rPr>
        <w:t>238/1-08-18-03</w:t>
      </w:r>
    </w:p>
    <w:p w:rsidR="00F906C7" w:rsidRPr="00300C41" w:rsidRDefault="004A7529" w:rsidP="00300C41">
      <w:pPr>
        <w:pStyle w:val="Bezproreda"/>
        <w:rPr>
          <w:sz w:val="24"/>
          <w:szCs w:val="24"/>
        </w:rPr>
      </w:pPr>
      <w:r w:rsidRPr="008A1838">
        <w:rPr>
          <w:sz w:val="24"/>
          <w:szCs w:val="24"/>
        </w:rPr>
        <w:t xml:space="preserve">Zagreb, </w:t>
      </w:r>
      <w:r w:rsidR="006D761D">
        <w:rPr>
          <w:sz w:val="24"/>
          <w:szCs w:val="24"/>
        </w:rPr>
        <w:t xml:space="preserve">25. travnja </w:t>
      </w:r>
      <w:r w:rsidR="006940E6" w:rsidRPr="008A1838">
        <w:rPr>
          <w:sz w:val="24"/>
          <w:szCs w:val="24"/>
        </w:rPr>
        <w:t>201</w:t>
      </w:r>
      <w:r w:rsidR="00031A0D">
        <w:rPr>
          <w:sz w:val="24"/>
          <w:szCs w:val="24"/>
        </w:rPr>
        <w:t>9</w:t>
      </w:r>
      <w:r w:rsidR="006940E6" w:rsidRPr="008A1838">
        <w:rPr>
          <w:sz w:val="24"/>
          <w:szCs w:val="24"/>
        </w:rPr>
        <w:t>.</w:t>
      </w:r>
    </w:p>
    <w:sectPr w:rsidR="00F906C7" w:rsidRPr="00300C41" w:rsidSect="00B13BF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5429"/>
    <w:multiLevelType w:val="hybridMultilevel"/>
    <w:tmpl w:val="EB023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46A"/>
    <w:multiLevelType w:val="hybridMultilevel"/>
    <w:tmpl w:val="7A62A5C4"/>
    <w:lvl w:ilvl="0" w:tplc="AB78B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F1846"/>
    <w:multiLevelType w:val="hybridMultilevel"/>
    <w:tmpl w:val="D28265A0"/>
    <w:lvl w:ilvl="0" w:tplc="063200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866C2"/>
    <w:multiLevelType w:val="singleLevel"/>
    <w:tmpl w:val="5838DF4C"/>
    <w:lvl w:ilvl="0">
      <w:start w:val="1"/>
      <w:numFmt w:val="upperLetter"/>
      <w:pStyle w:val="Naslov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525B06"/>
    <w:multiLevelType w:val="hybridMultilevel"/>
    <w:tmpl w:val="8EF271B0"/>
    <w:lvl w:ilvl="0" w:tplc="041A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" w15:restartNumberingAfterBreak="0">
    <w:nsid w:val="142D3609"/>
    <w:multiLevelType w:val="hybridMultilevel"/>
    <w:tmpl w:val="69F69E30"/>
    <w:lvl w:ilvl="0" w:tplc="041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BC5F79"/>
    <w:multiLevelType w:val="hybridMultilevel"/>
    <w:tmpl w:val="365A9AA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9C6F52"/>
    <w:multiLevelType w:val="hybridMultilevel"/>
    <w:tmpl w:val="E31A12F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16116B"/>
    <w:multiLevelType w:val="multilevel"/>
    <w:tmpl w:val="CF86D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1335A46"/>
    <w:multiLevelType w:val="multilevel"/>
    <w:tmpl w:val="CF86D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34B2F3A"/>
    <w:multiLevelType w:val="hybridMultilevel"/>
    <w:tmpl w:val="31C008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F62C7"/>
    <w:multiLevelType w:val="hybridMultilevel"/>
    <w:tmpl w:val="C90A2A6C"/>
    <w:lvl w:ilvl="0" w:tplc="8FA67E8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01420C"/>
    <w:multiLevelType w:val="hybridMultilevel"/>
    <w:tmpl w:val="69F69E30"/>
    <w:lvl w:ilvl="0" w:tplc="041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1C3469"/>
    <w:multiLevelType w:val="multilevel"/>
    <w:tmpl w:val="2462387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14" w15:restartNumberingAfterBreak="0">
    <w:nsid w:val="2F534755"/>
    <w:multiLevelType w:val="hybridMultilevel"/>
    <w:tmpl w:val="BF0CC8A4"/>
    <w:lvl w:ilvl="0" w:tplc="895C2FF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B71C4"/>
    <w:multiLevelType w:val="hybridMultilevel"/>
    <w:tmpl w:val="24E01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12F77"/>
    <w:multiLevelType w:val="hybridMultilevel"/>
    <w:tmpl w:val="3F44A970"/>
    <w:lvl w:ilvl="0" w:tplc="D1B6D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B0E50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8" w15:restartNumberingAfterBreak="0">
    <w:nsid w:val="44EC49B4"/>
    <w:multiLevelType w:val="hybridMultilevel"/>
    <w:tmpl w:val="09288B1E"/>
    <w:lvl w:ilvl="0" w:tplc="9332905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107E58"/>
    <w:multiLevelType w:val="hybridMultilevel"/>
    <w:tmpl w:val="BF98A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44712"/>
    <w:multiLevelType w:val="hybridMultilevel"/>
    <w:tmpl w:val="6584EC4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B304E"/>
    <w:multiLevelType w:val="hybridMultilevel"/>
    <w:tmpl w:val="A8789B30"/>
    <w:lvl w:ilvl="0" w:tplc="0A0817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63C3A"/>
    <w:multiLevelType w:val="hybridMultilevel"/>
    <w:tmpl w:val="3D2E8D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47372"/>
    <w:multiLevelType w:val="hybridMultilevel"/>
    <w:tmpl w:val="49C09E6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7A1273"/>
    <w:multiLevelType w:val="multilevel"/>
    <w:tmpl w:val="CF86D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0695560"/>
    <w:multiLevelType w:val="hybridMultilevel"/>
    <w:tmpl w:val="DDDE2AE2"/>
    <w:lvl w:ilvl="0" w:tplc="A1C6AF80">
      <w:start w:val="1"/>
      <w:numFmt w:val="lowerLetter"/>
      <w:lvlText w:val="(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C2333"/>
    <w:multiLevelType w:val="hybridMultilevel"/>
    <w:tmpl w:val="752EFDA0"/>
    <w:lvl w:ilvl="0" w:tplc="1CB6D53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C58B9"/>
    <w:multiLevelType w:val="hybridMultilevel"/>
    <w:tmpl w:val="7F7647C8"/>
    <w:lvl w:ilvl="0" w:tplc="041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6" w:hanging="360"/>
      </w:pPr>
    </w:lvl>
    <w:lvl w:ilvl="2" w:tplc="041A001B" w:tentative="1">
      <w:start w:val="1"/>
      <w:numFmt w:val="lowerRoman"/>
      <w:lvlText w:val="%3."/>
      <w:lvlJc w:val="right"/>
      <w:pPr>
        <w:ind w:left="2166" w:hanging="180"/>
      </w:pPr>
    </w:lvl>
    <w:lvl w:ilvl="3" w:tplc="041A000F" w:tentative="1">
      <w:start w:val="1"/>
      <w:numFmt w:val="decimal"/>
      <w:lvlText w:val="%4."/>
      <w:lvlJc w:val="left"/>
      <w:pPr>
        <w:ind w:left="2886" w:hanging="360"/>
      </w:pPr>
    </w:lvl>
    <w:lvl w:ilvl="4" w:tplc="041A0019" w:tentative="1">
      <w:start w:val="1"/>
      <w:numFmt w:val="lowerLetter"/>
      <w:lvlText w:val="%5."/>
      <w:lvlJc w:val="left"/>
      <w:pPr>
        <w:ind w:left="3606" w:hanging="360"/>
      </w:pPr>
    </w:lvl>
    <w:lvl w:ilvl="5" w:tplc="041A001B" w:tentative="1">
      <w:start w:val="1"/>
      <w:numFmt w:val="lowerRoman"/>
      <w:lvlText w:val="%6."/>
      <w:lvlJc w:val="right"/>
      <w:pPr>
        <w:ind w:left="4326" w:hanging="180"/>
      </w:pPr>
    </w:lvl>
    <w:lvl w:ilvl="6" w:tplc="041A000F" w:tentative="1">
      <w:start w:val="1"/>
      <w:numFmt w:val="decimal"/>
      <w:lvlText w:val="%7."/>
      <w:lvlJc w:val="left"/>
      <w:pPr>
        <w:ind w:left="5046" w:hanging="360"/>
      </w:pPr>
    </w:lvl>
    <w:lvl w:ilvl="7" w:tplc="041A0019" w:tentative="1">
      <w:start w:val="1"/>
      <w:numFmt w:val="lowerLetter"/>
      <w:lvlText w:val="%8."/>
      <w:lvlJc w:val="left"/>
      <w:pPr>
        <w:ind w:left="5766" w:hanging="360"/>
      </w:pPr>
    </w:lvl>
    <w:lvl w:ilvl="8" w:tplc="041A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8" w15:restartNumberingAfterBreak="0">
    <w:nsid w:val="716052F9"/>
    <w:multiLevelType w:val="hybridMultilevel"/>
    <w:tmpl w:val="041E2E5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2F3571"/>
    <w:multiLevelType w:val="hybridMultilevel"/>
    <w:tmpl w:val="69F69E30"/>
    <w:lvl w:ilvl="0" w:tplc="041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9A25D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BCE7133"/>
    <w:multiLevelType w:val="hybridMultilevel"/>
    <w:tmpl w:val="FBE4F11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211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880DB5"/>
    <w:multiLevelType w:val="hybridMultilevel"/>
    <w:tmpl w:val="DD6069D2"/>
    <w:lvl w:ilvl="0" w:tplc="43D24EB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3"/>
  </w:num>
  <w:num w:numId="8">
    <w:abstractNumId w:val="7"/>
  </w:num>
  <w:num w:numId="9">
    <w:abstractNumId w:val="4"/>
  </w:num>
  <w:num w:numId="10">
    <w:abstractNumId w:val="22"/>
  </w:num>
  <w:num w:numId="11">
    <w:abstractNumId w:val="10"/>
  </w:num>
  <w:num w:numId="12">
    <w:abstractNumId w:val="0"/>
  </w:num>
  <w:num w:numId="13">
    <w:abstractNumId w:val="25"/>
  </w:num>
  <w:num w:numId="14">
    <w:abstractNumId w:val="21"/>
  </w:num>
  <w:num w:numId="15">
    <w:abstractNumId w:val="19"/>
  </w:num>
  <w:num w:numId="16">
    <w:abstractNumId w:val="16"/>
  </w:num>
  <w:num w:numId="17">
    <w:abstractNumId w:val="32"/>
  </w:num>
  <w:num w:numId="18">
    <w:abstractNumId w:val="5"/>
  </w:num>
  <w:num w:numId="19">
    <w:abstractNumId w:val="31"/>
  </w:num>
  <w:num w:numId="20">
    <w:abstractNumId w:val="15"/>
  </w:num>
  <w:num w:numId="21">
    <w:abstractNumId w:val="1"/>
  </w:num>
  <w:num w:numId="22">
    <w:abstractNumId w:val="17"/>
  </w:num>
  <w:num w:numId="23">
    <w:abstractNumId w:val="30"/>
  </w:num>
  <w:num w:numId="24">
    <w:abstractNumId w:val="29"/>
  </w:num>
  <w:num w:numId="25">
    <w:abstractNumId w:val="12"/>
  </w:num>
  <w:num w:numId="26">
    <w:abstractNumId w:val="14"/>
  </w:num>
  <w:num w:numId="27">
    <w:abstractNumId w:val="18"/>
  </w:num>
  <w:num w:numId="28">
    <w:abstractNumId w:val="11"/>
  </w:num>
  <w:num w:numId="29">
    <w:abstractNumId w:val="13"/>
  </w:num>
  <w:num w:numId="30">
    <w:abstractNumId w:val="20"/>
  </w:num>
  <w:num w:numId="31">
    <w:abstractNumId w:val="24"/>
  </w:num>
  <w:num w:numId="32">
    <w:abstractNumId w:val="8"/>
  </w:num>
  <w:num w:numId="33">
    <w:abstractNumId w:val="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E2"/>
    <w:rsid w:val="00005FC5"/>
    <w:rsid w:val="00007695"/>
    <w:rsid w:val="00016026"/>
    <w:rsid w:val="00017B2C"/>
    <w:rsid w:val="00027AEC"/>
    <w:rsid w:val="00031A0D"/>
    <w:rsid w:val="00056B3A"/>
    <w:rsid w:val="00057AD0"/>
    <w:rsid w:val="00064E17"/>
    <w:rsid w:val="00065A0D"/>
    <w:rsid w:val="00071754"/>
    <w:rsid w:val="000C4A9F"/>
    <w:rsid w:val="000C7199"/>
    <w:rsid w:val="000D7CE2"/>
    <w:rsid w:val="000E118D"/>
    <w:rsid w:val="00100C33"/>
    <w:rsid w:val="001056B8"/>
    <w:rsid w:val="00106DF6"/>
    <w:rsid w:val="001241BF"/>
    <w:rsid w:val="00164A5F"/>
    <w:rsid w:val="001702A3"/>
    <w:rsid w:val="001719C4"/>
    <w:rsid w:val="00190C61"/>
    <w:rsid w:val="001A6237"/>
    <w:rsid w:val="001B6C84"/>
    <w:rsid w:val="001C24E5"/>
    <w:rsid w:val="001D03D7"/>
    <w:rsid w:val="001D42D0"/>
    <w:rsid w:val="001E096C"/>
    <w:rsid w:val="001E4B59"/>
    <w:rsid w:val="001F249A"/>
    <w:rsid w:val="002067C9"/>
    <w:rsid w:val="002108D5"/>
    <w:rsid w:val="00256CE5"/>
    <w:rsid w:val="00275569"/>
    <w:rsid w:val="00297496"/>
    <w:rsid w:val="002A2643"/>
    <w:rsid w:val="002B285B"/>
    <w:rsid w:val="002C2684"/>
    <w:rsid w:val="002C35FC"/>
    <w:rsid w:val="002C5EE4"/>
    <w:rsid w:val="002E7C66"/>
    <w:rsid w:val="002E7CD3"/>
    <w:rsid w:val="002F4E86"/>
    <w:rsid w:val="00300C41"/>
    <w:rsid w:val="003038A8"/>
    <w:rsid w:val="003107C7"/>
    <w:rsid w:val="0032466C"/>
    <w:rsid w:val="003674BD"/>
    <w:rsid w:val="003A4890"/>
    <w:rsid w:val="003D5648"/>
    <w:rsid w:val="003D6354"/>
    <w:rsid w:val="003E34A1"/>
    <w:rsid w:val="00401627"/>
    <w:rsid w:val="0040363E"/>
    <w:rsid w:val="00457D14"/>
    <w:rsid w:val="004702A7"/>
    <w:rsid w:val="00471906"/>
    <w:rsid w:val="004733B5"/>
    <w:rsid w:val="00481086"/>
    <w:rsid w:val="00486E51"/>
    <w:rsid w:val="0049727E"/>
    <w:rsid w:val="004A7529"/>
    <w:rsid w:val="004B43F9"/>
    <w:rsid w:val="004D084E"/>
    <w:rsid w:val="004F45C2"/>
    <w:rsid w:val="0050247F"/>
    <w:rsid w:val="0052722D"/>
    <w:rsid w:val="005410F0"/>
    <w:rsid w:val="00544067"/>
    <w:rsid w:val="00553D64"/>
    <w:rsid w:val="00560B44"/>
    <w:rsid w:val="00573430"/>
    <w:rsid w:val="00586578"/>
    <w:rsid w:val="005B3AD9"/>
    <w:rsid w:val="005E34AB"/>
    <w:rsid w:val="005F634A"/>
    <w:rsid w:val="006331FA"/>
    <w:rsid w:val="00633E26"/>
    <w:rsid w:val="0064399D"/>
    <w:rsid w:val="00655EA5"/>
    <w:rsid w:val="006722CB"/>
    <w:rsid w:val="006739A7"/>
    <w:rsid w:val="006940E6"/>
    <w:rsid w:val="006945E0"/>
    <w:rsid w:val="006A1698"/>
    <w:rsid w:val="006B36A7"/>
    <w:rsid w:val="006C3A3C"/>
    <w:rsid w:val="006C4E30"/>
    <w:rsid w:val="006C5D49"/>
    <w:rsid w:val="006D761D"/>
    <w:rsid w:val="006E0B98"/>
    <w:rsid w:val="00702328"/>
    <w:rsid w:val="00710D90"/>
    <w:rsid w:val="0072316F"/>
    <w:rsid w:val="00734B8C"/>
    <w:rsid w:val="00735EAC"/>
    <w:rsid w:val="00776141"/>
    <w:rsid w:val="007915EB"/>
    <w:rsid w:val="007951E5"/>
    <w:rsid w:val="0079646F"/>
    <w:rsid w:val="007A15AF"/>
    <w:rsid w:val="007B12AB"/>
    <w:rsid w:val="007B7854"/>
    <w:rsid w:val="007E4877"/>
    <w:rsid w:val="0080727B"/>
    <w:rsid w:val="00830691"/>
    <w:rsid w:val="00864DFA"/>
    <w:rsid w:val="0086739F"/>
    <w:rsid w:val="00872109"/>
    <w:rsid w:val="008777C5"/>
    <w:rsid w:val="00894889"/>
    <w:rsid w:val="008955AA"/>
    <w:rsid w:val="008A1838"/>
    <w:rsid w:val="008A73A5"/>
    <w:rsid w:val="008D285D"/>
    <w:rsid w:val="009000C3"/>
    <w:rsid w:val="00904E32"/>
    <w:rsid w:val="009202AF"/>
    <w:rsid w:val="00920E18"/>
    <w:rsid w:val="009511D6"/>
    <w:rsid w:val="009557D2"/>
    <w:rsid w:val="0099504D"/>
    <w:rsid w:val="0099705D"/>
    <w:rsid w:val="009A3B3B"/>
    <w:rsid w:val="009A627C"/>
    <w:rsid w:val="009B5CE4"/>
    <w:rsid w:val="009B7D75"/>
    <w:rsid w:val="009C4A62"/>
    <w:rsid w:val="009D378F"/>
    <w:rsid w:val="009E44C7"/>
    <w:rsid w:val="009F2547"/>
    <w:rsid w:val="009F33E1"/>
    <w:rsid w:val="00A61022"/>
    <w:rsid w:val="00A63010"/>
    <w:rsid w:val="00A73935"/>
    <w:rsid w:val="00A77857"/>
    <w:rsid w:val="00AD04C1"/>
    <w:rsid w:val="00AD6126"/>
    <w:rsid w:val="00AD6EB5"/>
    <w:rsid w:val="00AE3A71"/>
    <w:rsid w:val="00AE48B3"/>
    <w:rsid w:val="00AF20A1"/>
    <w:rsid w:val="00B0518A"/>
    <w:rsid w:val="00B060B8"/>
    <w:rsid w:val="00B06C65"/>
    <w:rsid w:val="00B07FC5"/>
    <w:rsid w:val="00B13BFB"/>
    <w:rsid w:val="00B305D8"/>
    <w:rsid w:val="00B54B49"/>
    <w:rsid w:val="00B54BD6"/>
    <w:rsid w:val="00B676C6"/>
    <w:rsid w:val="00B74A01"/>
    <w:rsid w:val="00B804F1"/>
    <w:rsid w:val="00B81E8A"/>
    <w:rsid w:val="00B96D57"/>
    <w:rsid w:val="00BA733E"/>
    <w:rsid w:val="00BB1B07"/>
    <w:rsid w:val="00BB23D5"/>
    <w:rsid w:val="00BB6683"/>
    <w:rsid w:val="00BE4996"/>
    <w:rsid w:val="00C07780"/>
    <w:rsid w:val="00C22851"/>
    <w:rsid w:val="00C26B12"/>
    <w:rsid w:val="00C366BA"/>
    <w:rsid w:val="00C4414D"/>
    <w:rsid w:val="00C91A60"/>
    <w:rsid w:val="00C938D3"/>
    <w:rsid w:val="00C943FA"/>
    <w:rsid w:val="00CD691C"/>
    <w:rsid w:val="00D063D6"/>
    <w:rsid w:val="00D3212A"/>
    <w:rsid w:val="00D515F2"/>
    <w:rsid w:val="00D5243B"/>
    <w:rsid w:val="00D54A7D"/>
    <w:rsid w:val="00D65F67"/>
    <w:rsid w:val="00D97047"/>
    <w:rsid w:val="00DA1756"/>
    <w:rsid w:val="00DA4996"/>
    <w:rsid w:val="00DD13A2"/>
    <w:rsid w:val="00DE132F"/>
    <w:rsid w:val="00DE3336"/>
    <w:rsid w:val="00DF1514"/>
    <w:rsid w:val="00DF4734"/>
    <w:rsid w:val="00E039E5"/>
    <w:rsid w:val="00E11E6D"/>
    <w:rsid w:val="00E330D2"/>
    <w:rsid w:val="00E64E70"/>
    <w:rsid w:val="00E738BA"/>
    <w:rsid w:val="00EF1C44"/>
    <w:rsid w:val="00EF5709"/>
    <w:rsid w:val="00F25EE7"/>
    <w:rsid w:val="00F27C4A"/>
    <w:rsid w:val="00F40F24"/>
    <w:rsid w:val="00F54443"/>
    <w:rsid w:val="00F5642D"/>
    <w:rsid w:val="00F67619"/>
    <w:rsid w:val="00F715A6"/>
    <w:rsid w:val="00F906C7"/>
    <w:rsid w:val="00FD2BCF"/>
    <w:rsid w:val="00FD35AE"/>
    <w:rsid w:val="00FE06DE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15F7E-11D1-47A3-A6AB-BCDF4612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CE2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4A7529"/>
    <w:pPr>
      <w:keepNext/>
      <w:numPr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B74A01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qFormat/>
    <w:rsid w:val="00655EA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C5D49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rsid w:val="004A752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4A7529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/>
      <w:sz w:val="19"/>
      <w:szCs w:val="20"/>
    </w:rPr>
  </w:style>
  <w:style w:type="character" w:customStyle="1" w:styleId="BezproredaChar">
    <w:name w:val="Bez proreda Char"/>
    <w:link w:val="Bezproreda"/>
    <w:uiPriority w:val="1"/>
    <w:locked/>
    <w:rsid w:val="00B54B49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4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E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acka-zupanija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grebacka-zupanij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grebacka-zupanij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43BC7-2DF7-4BE9-B91E-D7661A9F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2769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ivanka-biscan@zagzup.zagrebacka-zupanija.hr</cp:lastModifiedBy>
  <cp:revision>8</cp:revision>
  <cp:lastPrinted>2019-04-08T10:10:00Z</cp:lastPrinted>
  <dcterms:created xsi:type="dcterms:W3CDTF">2019-03-15T08:18:00Z</dcterms:created>
  <dcterms:modified xsi:type="dcterms:W3CDTF">2019-04-25T07:03:00Z</dcterms:modified>
</cp:coreProperties>
</file>